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60" w:rsidRPr="00012F20" w:rsidRDefault="00AC2A91" w:rsidP="003B045E">
      <w:pPr>
        <w:pStyle w:val="Title"/>
        <w:ind w:left="720" w:right="630"/>
        <w:jc w:val="center"/>
        <w:rPr>
          <w:sz w:val="72"/>
          <w:szCs w:val="72"/>
        </w:rPr>
      </w:pPr>
      <w:r w:rsidRPr="00012F20">
        <w:rPr>
          <w:noProof/>
          <w:sz w:val="72"/>
          <w:szCs w:val="72"/>
        </w:rPr>
        <mc:AlternateContent>
          <mc:Choice Requires="wps">
            <w:drawing>
              <wp:anchor distT="0" distB="0" distL="114300" distR="114300" simplePos="0" relativeHeight="251659264" behindDoc="0" locked="0" layoutInCell="1" allowOverlap="1" wp14:anchorId="7DB9299C" wp14:editId="437E413B">
                <wp:simplePos x="0" y="0"/>
                <wp:positionH relativeFrom="column">
                  <wp:posOffset>-190500</wp:posOffset>
                </wp:positionH>
                <wp:positionV relativeFrom="paragraph">
                  <wp:posOffset>-217170</wp:posOffset>
                </wp:positionV>
                <wp:extent cx="6425184" cy="8770620"/>
                <wp:effectExtent l="38100" t="38100" r="33020" b="30480"/>
                <wp:wrapNone/>
                <wp:docPr id="3" name="Rectangle 3"/>
                <wp:cNvGraphicFramePr/>
                <a:graphic xmlns:a="http://schemas.openxmlformats.org/drawingml/2006/main">
                  <a:graphicData uri="http://schemas.microsoft.com/office/word/2010/wordprocessingShape">
                    <wps:wsp>
                      <wps:cNvSpPr/>
                      <wps:spPr>
                        <a:xfrm>
                          <a:off x="0" y="0"/>
                          <a:ext cx="6425184" cy="8770620"/>
                        </a:xfrm>
                        <a:prstGeom prst="rect">
                          <a:avLst/>
                        </a:prstGeom>
                        <a:noFill/>
                        <a:ln w="762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5pt;margin-top:-17.1pt;width:505.9pt;height:69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MKkwIAAGcFAAAOAAAAZHJzL2Uyb0RvYy54bWysVE1v2zAMvQ/YfxB0X+2kaZMZdYqgRYcB&#10;RRs0GXpWZSk2JomapMTJfv0o2XGKtthhWA6KZJKP5OPH1fVeK7ITzjdgSjo6yykRhkPVmE1Jf6zv&#10;vswo8YGZiikwoqQH4en1/POnq9YWYgw1qEo4giDGF60taR2CLbLM81po5s/ACoNCCU6zgE+3ySrH&#10;WkTXKhvn+WXWgqusAy68x6+3nZDOE76UgodHKb0IRJUUYwvpdOl8iWc2v2LFxjFbN7wPg/1DFJo1&#10;Bp0OULcsMLJ1zTso3XAHHmQ446AzkLLhIuWA2YzyN9msamZFygXJ8Xagyf8/WP6wWzrSVCU9p8Qw&#10;jSV6QtKY2ShBziM9rfUFaq3s0vUvj9eY6146Hf8xC7JPlB4GSsU+EI4fLyfji9FsQglH2Ww6zS/H&#10;ifTsZG6dD98EaBIvJXXoPlHJdvc+oEtUPapEbwbuGqVS3ZQhbUmnCIml5dpiFgHr+HNdYzWiZYy9&#10;izbdwkGJCKHMk5CYNMY3Tq5Su4kb5ciOYaMwzoUJo05Us0p0ny9y/CVcVgwWKb4EGJElhjZg9wCx&#10;ld9jd4n1+tFUpG4djPO/BdYZDxbJM5gwGOvGgPsIQGFWvedO/0hSR01k6QWqA7aEg25WvOV3DRbm&#10;nvmwZA6HA7nGgQ+PeEgFWADob5TU4H5/9D3qY8+ilJIWh62k/teWOUGJ+m6wm7+OJpM4nekxuZhi&#10;jxD3WvLyWmK2+gawTCNcLZana9QP6niVDvQz7oVF9IoiZjj6LikP7vi4Cd0SwM3CxWKR1HAiLQv3&#10;ZmV5BI+sxsZb75+Zs313BmzsBzgOJiveNGmnGy0NLLYBZJM6+MRrzzdOc2qcfvPEdfH6nbRO+3H+&#10;BwAA//8DAFBLAwQUAAYACAAAACEAPRRxLeEAAAAMAQAADwAAAGRycy9kb3ducmV2LnhtbEyPwU7D&#10;MAyG70i8Q2QkbluyboJRmk5jUg+cEANN9JY1pq3WOKXJtvL2eKdxs+VPv78/W42uEyccQutJw2yq&#10;QCBV3rZUa/j8KCZLECEasqbzhBp+McAqv73JTGr9md7xtI214BAKqdHQxNinUoaqQWfC1PdIfPv2&#10;gzOR16GWdjBnDnedTJR6kM60xB8a0+OmweqwPToNxdvXrpT9T6LK9cuhCJvXVu5Kre/vxvUziIhj&#10;vMJw0Wd1yNlp749kg+g0TOaKu8TLsEhAMPG0nHGZPaPzxaMCmWfyf4n8DwAA//8DAFBLAQItABQA&#10;BgAIAAAAIQC2gziS/gAAAOEBAAATAAAAAAAAAAAAAAAAAAAAAABbQ29udGVudF9UeXBlc10ueG1s&#10;UEsBAi0AFAAGAAgAAAAhADj9If/WAAAAlAEAAAsAAAAAAAAAAAAAAAAALwEAAF9yZWxzLy5yZWxz&#10;UEsBAi0AFAAGAAgAAAAhAHaNIwqTAgAAZwUAAA4AAAAAAAAAAAAAAAAALgIAAGRycy9lMm9Eb2Mu&#10;eG1sUEsBAi0AFAAGAAgAAAAhAD0UcS3hAAAADAEAAA8AAAAAAAAAAAAAAAAA7QQAAGRycy9kb3du&#10;cmV2LnhtbFBLBQYAAAAABAAEAPMAAAD7BQAAAAA=&#10;" filled="f" strokecolor="#243f60 [1604]" strokeweight="6pt">
                <v:stroke linestyle="thickThin"/>
              </v:rect>
            </w:pict>
          </mc:Fallback>
        </mc:AlternateContent>
      </w:r>
      <w:r w:rsidR="00D43B60" w:rsidRPr="00012F20">
        <w:rPr>
          <w:sz w:val="72"/>
          <w:szCs w:val="72"/>
        </w:rPr>
        <w:t xml:space="preserve">Nevada Commission </w:t>
      </w:r>
      <w:r w:rsidR="003B045E" w:rsidRPr="00012F20">
        <w:rPr>
          <w:sz w:val="72"/>
          <w:szCs w:val="72"/>
        </w:rPr>
        <w:br/>
      </w:r>
      <w:r w:rsidR="00D43B60" w:rsidRPr="00012F20">
        <w:rPr>
          <w:sz w:val="72"/>
          <w:szCs w:val="72"/>
        </w:rPr>
        <w:t>for Women</w:t>
      </w:r>
    </w:p>
    <w:p w:rsidR="00D43B60" w:rsidRPr="003A108F" w:rsidRDefault="00D43B60" w:rsidP="003B045E">
      <w:pPr>
        <w:ind w:left="720" w:right="270"/>
        <w:jc w:val="center"/>
        <w:rPr>
          <w:sz w:val="36"/>
          <w:szCs w:val="36"/>
        </w:rPr>
      </w:pPr>
      <w:r w:rsidRPr="003A108F">
        <w:rPr>
          <w:sz w:val="36"/>
          <w:szCs w:val="36"/>
        </w:rPr>
        <w:t xml:space="preserve">Workforce Development </w:t>
      </w:r>
      <w:r w:rsidR="00AC2A91" w:rsidRPr="003A108F">
        <w:rPr>
          <w:sz w:val="36"/>
          <w:szCs w:val="36"/>
        </w:rPr>
        <w:t>S</w:t>
      </w:r>
      <w:r w:rsidRPr="003A108F">
        <w:rPr>
          <w:sz w:val="36"/>
          <w:szCs w:val="36"/>
        </w:rPr>
        <w:t xml:space="preserve">urvey </w:t>
      </w:r>
      <w:r w:rsidR="003B045E" w:rsidRPr="003A108F">
        <w:rPr>
          <w:sz w:val="36"/>
          <w:szCs w:val="36"/>
        </w:rPr>
        <w:br/>
      </w:r>
      <w:r w:rsidR="00AC2A91" w:rsidRPr="003A108F">
        <w:rPr>
          <w:sz w:val="36"/>
          <w:szCs w:val="36"/>
        </w:rPr>
        <w:t xml:space="preserve">2017 </w:t>
      </w:r>
      <w:r w:rsidRPr="003A108F">
        <w:rPr>
          <w:sz w:val="36"/>
          <w:szCs w:val="36"/>
        </w:rPr>
        <w:t>Executive Summary</w:t>
      </w:r>
    </w:p>
    <w:p w:rsidR="00206EDC" w:rsidRPr="00206EDC" w:rsidRDefault="00D43B60" w:rsidP="00206EDC">
      <w:pPr>
        <w:ind w:left="720" w:right="630"/>
        <w:rPr>
          <w:rFonts w:asciiTheme="majorHAnsi" w:eastAsiaTheme="majorEastAsia" w:hAnsiTheme="majorHAnsi" w:cstheme="majorBidi"/>
          <w:color w:val="17365D" w:themeColor="text2" w:themeShade="BF"/>
          <w:spacing w:val="5"/>
          <w:kern w:val="28"/>
          <w:sz w:val="16"/>
          <w:szCs w:val="16"/>
        </w:rPr>
      </w:pPr>
      <w:r w:rsidRPr="00012F20">
        <w:rPr>
          <w:rFonts w:ascii="Calibri Light" w:hAnsi="Calibri Light"/>
          <w:i/>
          <w:sz w:val="40"/>
          <w:szCs w:val="40"/>
        </w:rPr>
        <w:t>“What do women need to successfully join the workforce and take care of their families?</w:t>
      </w:r>
      <w:r w:rsidR="003B045E" w:rsidRPr="00012F20">
        <w:rPr>
          <w:rFonts w:ascii="Calibri Light" w:hAnsi="Calibri Light"/>
          <w:i/>
          <w:sz w:val="40"/>
          <w:szCs w:val="40"/>
        </w:rPr>
        <w:t>”</w:t>
      </w:r>
      <w:r w:rsidRPr="00012F20">
        <w:rPr>
          <w:rFonts w:ascii="Calibri Light" w:hAnsi="Calibri Light"/>
          <w:i/>
          <w:sz w:val="40"/>
          <w:szCs w:val="40"/>
        </w:rPr>
        <w:br/>
      </w:r>
    </w:p>
    <w:p w:rsidR="00206EDC" w:rsidRPr="00206EDC" w:rsidRDefault="00012F20" w:rsidP="00206EDC">
      <w:pPr>
        <w:pStyle w:val="ListParagraph"/>
        <w:numPr>
          <w:ilvl w:val="0"/>
          <w:numId w:val="1"/>
        </w:numPr>
        <w:ind w:left="1080" w:right="180"/>
        <w:rPr>
          <w:rFonts w:asciiTheme="majorHAnsi" w:eastAsiaTheme="majorEastAsia" w:hAnsiTheme="majorHAnsi" w:cstheme="majorBidi"/>
          <w:color w:val="17365D" w:themeColor="text2" w:themeShade="BF"/>
          <w:spacing w:val="5"/>
          <w:kern w:val="28"/>
          <w:sz w:val="20"/>
          <w:szCs w:val="20"/>
        </w:rPr>
      </w:pPr>
      <w:r w:rsidRPr="00206EDC">
        <w:rPr>
          <w:rFonts w:asciiTheme="majorHAnsi" w:eastAsiaTheme="majorEastAsia" w:hAnsiTheme="majorHAnsi" w:cstheme="majorBidi"/>
          <w:color w:val="17365D" w:themeColor="text2" w:themeShade="BF"/>
          <w:spacing w:val="5"/>
          <w:kern w:val="28"/>
          <w:sz w:val="20"/>
          <w:szCs w:val="20"/>
        </w:rPr>
        <w:t xml:space="preserve">“Childcare. Absolutely childcare. With the cost of childcare so high, for some mothers in two parent households it is cheaper for mom to stay home. For single mothers (like me), we can’t work without childcare. That becomes problematic when we make just enough to not qualify for a subsidy, leaving less money for food, clothes, etc. ...those of us that make a little more (than minimum wage) are still unable to afford childcare.” </w:t>
      </w:r>
      <w:r w:rsidR="00206EDC">
        <w:rPr>
          <w:rFonts w:asciiTheme="majorHAnsi" w:eastAsiaTheme="majorEastAsia" w:hAnsiTheme="majorHAnsi" w:cstheme="majorBidi"/>
          <w:color w:val="17365D" w:themeColor="text2" w:themeShade="BF"/>
          <w:spacing w:val="5"/>
          <w:kern w:val="28"/>
          <w:sz w:val="20"/>
          <w:szCs w:val="20"/>
        </w:rPr>
        <w:br/>
      </w:r>
    </w:p>
    <w:p w:rsidR="00206EDC" w:rsidRDefault="00012F20" w:rsidP="00206EDC">
      <w:pPr>
        <w:pStyle w:val="ListParagraph"/>
        <w:numPr>
          <w:ilvl w:val="0"/>
          <w:numId w:val="1"/>
        </w:numPr>
        <w:ind w:left="1080" w:right="180"/>
        <w:rPr>
          <w:rFonts w:asciiTheme="majorHAnsi" w:eastAsiaTheme="majorEastAsia" w:hAnsiTheme="majorHAnsi" w:cstheme="majorBidi"/>
          <w:color w:val="17365D" w:themeColor="text2" w:themeShade="BF"/>
          <w:spacing w:val="5"/>
          <w:kern w:val="28"/>
          <w:sz w:val="20"/>
          <w:szCs w:val="20"/>
        </w:rPr>
      </w:pPr>
      <w:r w:rsidRPr="00206EDC">
        <w:rPr>
          <w:rFonts w:asciiTheme="majorHAnsi" w:eastAsiaTheme="majorEastAsia" w:hAnsiTheme="majorHAnsi" w:cstheme="majorBidi"/>
          <w:color w:val="17365D" w:themeColor="text2" w:themeShade="BF"/>
          <w:spacing w:val="5"/>
          <w:kern w:val="28"/>
          <w:sz w:val="20"/>
          <w:szCs w:val="20"/>
        </w:rPr>
        <w:t xml:space="preserve">“Women with children need reliable affordable childcare to be able to go to work. Once employed, they need flexibility and paid time off to care for their children if they get sick. They need training and skills to help them get good paying jobs.” </w:t>
      </w:r>
      <w:r w:rsidR="00206EDC">
        <w:rPr>
          <w:rFonts w:asciiTheme="majorHAnsi" w:eastAsiaTheme="majorEastAsia" w:hAnsiTheme="majorHAnsi" w:cstheme="majorBidi"/>
          <w:color w:val="17365D" w:themeColor="text2" w:themeShade="BF"/>
          <w:spacing w:val="5"/>
          <w:kern w:val="28"/>
          <w:sz w:val="20"/>
          <w:szCs w:val="20"/>
        </w:rPr>
        <w:br/>
      </w:r>
    </w:p>
    <w:p w:rsidR="00206EDC" w:rsidRDefault="00012F20" w:rsidP="00206EDC">
      <w:pPr>
        <w:pStyle w:val="ListParagraph"/>
        <w:numPr>
          <w:ilvl w:val="0"/>
          <w:numId w:val="1"/>
        </w:numPr>
        <w:ind w:left="1080" w:right="180"/>
        <w:rPr>
          <w:rFonts w:asciiTheme="majorHAnsi" w:eastAsiaTheme="majorEastAsia" w:hAnsiTheme="majorHAnsi" w:cstheme="majorBidi"/>
          <w:color w:val="17365D" w:themeColor="text2" w:themeShade="BF"/>
          <w:spacing w:val="5"/>
          <w:kern w:val="28"/>
          <w:sz w:val="20"/>
          <w:szCs w:val="20"/>
        </w:rPr>
      </w:pPr>
      <w:r w:rsidRPr="00206EDC">
        <w:rPr>
          <w:rFonts w:asciiTheme="majorHAnsi" w:eastAsiaTheme="majorEastAsia" w:hAnsiTheme="majorHAnsi" w:cstheme="majorBidi"/>
          <w:color w:val="17365D" w:themeColor="text2" w:themeShade="BF"/>
          <w:spacing w:val="5"/>
          <w:kern w:val="28"/>
          <w:sz w:val="20"/>
          <w:szCs w:val="20"/>
        </w:rPr>
        <w:t xml:space="preserve">“Flexibility in the workplace – policies that are pro-family for both parents so it doesn’t always fall on Mom to be the care giver.” </w:t>
      </w:r>
      <w:r w:rsidR="00206EDC">
        <w:rPr>
          <w:rFonts w:asciiTheme="majorHAnsi" w:eastAsiaTheme="majorEastAsia" w:hAnsiTheme="majorHAnsi" w:cstheme="majorBidi"/>
          <w:color w:val="17365D" w:themeColor="text2" w:themeShade="BF"/>
          <w:spacing w:val="5"/>
          <w:kern w:val="28"/>
          <w:sz w:val="20"/>
          <w:szCs w:val="20"/>
        </w:rPr>
        <w:br/>
      </w:r>
    </w:p>
    <w:p w:rsidR="00206EDC" w:rsidRDefault="00012F20" w:rsidP="00206EDC">
      <w:pPr>
        <w:pStyle w:val="ListParagraph"/>
        <w:numPr>
          <w:ilvl w:val="0"/>
          <w:numId w:val="1"/>
        </w:numPr>
        <w:ind w:left="1080" w:right="180"/>
        <w:rPr>
          <w:rFonts w:asciiTheme="majorHAnsi" w:eastAsiaTheme="majorEastAsia" w:hAnsiTheme="majorHAnsi" w:cstheme="majorBidi"/>
          <w:color w:val="17365D" w:themeColor="text2" w:themeShade="BF"/>
          <w:spacing w:val="5"/>
          <w:kern w:val="28"/>
          <w:sz w:val="20"/>
          <w:szCs w:val="20"/>
        </w:rPr>
      </w:pPr>
      <w:r w:rsidRPr="00206EDC">
        <w:rPr>
          <w:rFonts w:asciiTheme="majorHAnsi" w:eastAsiaTheme="majorEastAsia" w:hAnsiTheme="majorHAnsi" w:cstheme="majorBidi"/>
          <w:color w:val="17365D" w:themeColor="text2" w:themeShade="BF"/>
          <w:spacing w:val="5"/>
          <w:kern w:val="28"/>
          <w:sz w:val="20"/>
          <w:szCs w:val="20"/>
        </w:rPr>
        <w:t>“Support from the community in the same way men and boys are supported and encouraged.”</w:t>
      </w:r>
      <w:r w:rsidR="00206EDC">
        <w:rPr>
          <w:rFonts w:asciiTheme="majorHAnsi" w:eastAsiaTheme="majorEastAsia" w:hAnsiTheme="majorHAnsi" w:cstheme="majorBidi"/>
          <w:color w:val="17365D" w:themeColor="text2" w:themeShade="BF"/>
          <w:spacing w:val="5"/>
          <w:kern w:val="28"/>
          <w:sz w:val="20"/>
          <w:szCs w:val="20"/>
        </w:rPr>
        <w:br/>
      </w:r>
    </w:p>
    <w:p w:rsidR="00206EDC" w:rsidRDefault="00012F20" w:rsidP="00206EDC">
      <w:pPr>
        <w:pStyle w:val="ListParagraph"/>
        <w:numPr>
          <w:ilvl w:val="0"/>
          <w:numId w:val="1"/>
        </w:numPr>
        <w:ind w:left="1080" w:right="180"/>
        <w:rPr>
          <w:rFonts w:asciiTheme="majorHAnsi" w:eastAsiaTheme="majorEastAsia" w:hAnsiTheme="majorHAnsi" w:cstheme="majorBidi"/>
          <w:color w:val="17365D" w:themeColor="text2" w:themeShade="BF"/>
          <w:spacing w:val="5"/>
          <w:kern w:val="28"/>
          <w:sz w:val="20"/>
          <w:szCs w:val="20"/>
        </w:rPr>
      </w:pPr>
      <w:r w:rsidRPr="00206EDC">
        <w:rPr>
          <w:rFonts w:asciiTheme="majorHAnsi" w:eastAsiaTheme="majorEastAsia" w:hAnsiTheme="majorHAnsi" w:cstheme="majorBidi"/>
          <w:color w:val="17365D" w:themeColor="text2" w:themeShade="BF"/>
          <w:spacing w:val="5"/>
          <w:kern w:val="28"/>
          <w:sz w:val="20"/>
          <w:szCs w:val="20"/>
        </w:rPr>
        <w:t>“More flexibility in the work force and to be able to make the same income as male employees. Single parents should not have to rely on government assistance to provide for their children.”</w:t>
      </w:r>
      <w:r w:rsidR="00206EDC">
        <w:rPr>
          <w:rFonts w:asciiTheme="majorHAnsi" w:eastAsiaTheme="majorEastAsia" w:hAnsiTheme="majorHAnsi" w:cstheme="majorBidi"/>
          <w:color w:val="17365D" w:themeColor="text2" w:themeShade="BF"/>
          <w:spacing w:val="5"/>
          <w:kern w:val="28"/>
          <w:sz w:val="20"/>
          <w:szCs w:val="20"/>
        </w:rPr>
        <w:br/>
      </w:r>
    </w:p>
    <w:p w:rsidR="00206EDC" w:rsidRDefault="00012F20" w:rsidP="00206EDC">
      <w:pPr>
        <w:pStyle w:val="ListParagraph"/>
        <w:numPr>
          <w:ilvl w:val="0"/>
          <w:numId w:val="1"/>
        </w:numPr>
        <w:ind w:left="1080" w:right="180"/>
        <w:rPr>
          <w:rFonts w:asciiTheme="majorHAnsi" w:eastAsiaTheme="majorEastAsia" w:hAnsiTheme="majorHAnsi" w:cstheme="majorBidi"/>
          <w:color w:val="17365D" w:themeColor="text2" w:themeShade="BF"/>
          <w:spacing w:val="5"/>
          <w:kern w:val="28"/>
          <w:sz w:val="20"/>
          <w:szCs w:val="20"/>
        </w:rPr>
      </w:pPr>
      <w:r w:rsidRPr="00206EDC">
        <w:rPr>
          <w:rFonts w:asciiTheme="majorHAnsi" w:eastAsiaTheme="majorEastAsia" w:hAnsiTheme="majorHAnsi" w:cstheme="majorBidi"/>
          <w:color w:val="17365D" w:themeColor="text2" w:themeShade="BF"/>
          <w:spacing w:val="5"/>
          <w:kern w:val="28"/>
          <w:sz w:val="20"/>
          <w:szCs w:val="20"/>
        </w:rPr>
        <w:t>“A path to re-entering the workforce. I have a bachelor’s and a decade of experience and can’t even get an interview for a low-level job. It’s very frustrating!”</w:t>
      </w:r>
      <w:r w:rsidR="00206EDC">
        <w:rPr>
          <w:rFonts w:asciiTheme="majorHAnsi" w:eastAsiaTheme="majorEastAsia" w:hAnsiTheme="majorHAnsi" w:cstheme="majorBidi"/>
          <w:color w:val="17365D" w:themeColor="text2" w:themeShade="BF"/>
          <w:spacing w:val="5"/>
          <w:kern w:val="28"/>
          <w:sz w:val="20"/>
          <w:szCs w:val="20"/>
        </w:rPr>
        <w:br/>
      </w:r>
    </w:p>
    <w:p w:rsidR="00D43B60" w:rsidRPr="00206EDC" w:rsidRDefault="00214DEA" w:rsidP="00206EDC">
      <w:pPr>
        <w:pStyle w:val="ListParagraph"/>
        <w:numPr>
          <w:ilvl w:val="0"/>
          <w:numId w:val="1"/>
        </w:numPr>
        <w:ind w:left="1080" w:right="180"/>
        <w:rPr>
          <w:rFonts w:asciiTheme="majorHAnsi" w:eastAsiaTheme="majorEastAsia" w:hAnsiTheme="majorHAnsi" w:cstheme="majorBidi"/>
          <w:color w:val="17365D" w:themeColor="text2" w:themeShade="BF"/>
          <w:spacing w:val="5"/>
          <w:kern w:val="28"/>
          <w:sz w:val="20"/>
          <w:szCs w:val="20"/>
        </w:rPr>
      </w:pPr>
      <w:r>
        <w:rPr>
          <w:rFonts w:asciiTheme="majorHAnsi" w:eastAsiaTheme="majorEastAsia" w:hAnsiTheme="majorHAnsi" w:cstheme="majorBidi"/>
          <w:noProof/>
          <w:color w:val="17365D" w:themeColor="text2" w:themeShade="BF"/>
          <w:spacing w:val="5"/>
          <w:kern w:val="28"/>
          <w:sz w:val="20"/>
          <w:szCs w:val="20"/>
        </w:rPr>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1097280</wp:posOffset>
                </wp:positionV>
                <wp:extent cx="6156960" cy="281940"/>
                <wp:effectExtent l="0" t="0" r="15240" b="22860"/>
                <wp:wrapNone/>
                <wp:docPr id="2" name="Text Box 2"/>
                <wp:cNvGraphicFramePr/>
                <a:graphic xmlns:a="http://schemas.openxmlformats.org/drawingml/2006/main">
                  <a:graphicData uri="http://schemas.microsoft.com/office/word/2010/wordprocessingShape">
                    <wps:wsp>
                      <wps:cNvSpPr txBox="1"/>
                      <wps:spPr>
                        <a:xfrm>
                          <a:off x="0" y="0"/>
                          <a:ext cx="6156960"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DEA" w:rsidRPr="00214DEA" w:rsidRDefault="00214DEA" w:rsidP="00214DEA">
                            <w:pPr>
                              <w:jc w:val="center"/>
                            </w:pPr>
                            <w:r w:rsidRPr="00214DEA">
                              <w:t xml:space="preserve">Website: </w:t>
                            </w:r>
                            <w:hyperlink r:id="rId8" w:history="1">
                              <w:r w:rsidRPr="00214DEA">
                                <w:rPr>
                                  <w:rStyle w:val="Hyperlink"/>
                                </w:rPr>
                                <w:t>http://admin.nv.gov/CommissionForWomen/</w:t>
                              </w:r>
                            </w:hyperlink>
                            <w:r w:rsidRPr="00214DEA">
                              <w:t xml:space="preserve">; Email: </w:t>
                            </w:r>
                            <w:hyperlink r:id="rId9" w:history="1">
                              <w:r w:rsidRPr="00214DEA">
                                <w:rPr>
                                  <w:rStyle w:val="Hyperlink"/>
                                </w:rPr>
                                <w:t>deptadmin@admin.nv.gov</w:t>
                              </w:r>
                            </w:hyperlink>
                          </w:p>
                          <w:p w:rsidR="00214DEA" w:rsidRDefault="00214D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pt;margin-top:86.4pt;width:484.8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VmkwIAALIFAAAOAAAAZHJzL2Uyb0RvYy54bWysVFFPGzEMfp+0/xDlfVzbQQcVV9SBmCYh&#10;QIOJ5zSX0BO5OEvS9tiv35fctbSMF6a93NnxZ8f+Yvv0rG0MWykfarIlHx4MOFNWUlXbx5L/vL/8&#10;dMxZiMJWwpBVJX9WgZ9NP344XbuJGtGCTKU8QxAbJmtX8kWMblIUQS5UI8IBOWVh1OQbEaH6x6Ly&#10;Yo3ojSlGg8G4WJOvnCepQsDpRWfk0xxfayXjjdZBRWZKjtxi/vr8nadvMT0Vk0cv3KKWfRriH7Jo&#10;RG1x6TbUhYiCLX39V6imlp4C6XggqSlI61qqXAOqGQ5eVXO3EE7lWkBOcFuawv8LK69Xt57VVclH&#10;nFnR4InuVRvZV2rZKLGzdmEC0J0DLLY4xitvzgMOU9Gt9k36oxwGO3h+3nKbgkkcjodH45MxTBK2&#10;0fHw5DCTX7x4Ox/iN0UNS0LJPd4uUypWVyEiE0A3kHRZIFNXl7UxWUn9os6NZyuBlzYx5wiPPZSx&#10;bI1MPh8NcuA9Wwq99Z8bIZ9SlfsRoBmbrlO5s/q0EkMdE1mKz0YljLE/lAazmZA3chRSKrvNM6MT&#10;SqOi9zj2+Jes3uPc1QGPfDPZuHVuaku+Y2mf2uppQ63u8CBpp+4kxnbe9p0zp+oZjeOpG7zg5GUN&#10;oq9EiLfCY9LQENge8QYfbQivQ73E2YL877fOEx4DACtna0xuycOvpfCKM/PdYjROhofoLRazcnj0&#10;ZQTF71rmuxa7bM4JLTPEnnIyiwkfzUbUnpoHLJlZuhUmYSXuLnnciOex2ydYUlLNZhmE4XYiXtk7&#10;J1PoRG9qsPv2QXjXN3jEaFzTZsbF5FWfd9jkaWm2jKTrPASJ4I7Vnngshtyn/RJLm2dXz6iXVTv9&#10;AwAA//8DAFBLAwQUAAYACAAAACEAPIarNd4AAAALAQAADwAAAGRycy9kb3ducmV2LnhtbEyPwU7D&#10;MBBE70j8g7VI3FqnAUqaxqkAFS49UVDPbry1LWI7st00/D3LCY478zQ702wm17MRY7LBC1jMC2Do&#10;u6Cs1wI+P15nFbCUpVeyDx4FfGOCTXt91chahYt/x3GfNaMQn2opwOQ81JynzqCTaR4G9OSdQnQy&#10;0xk1V1FeKNz1vCyKJXfSevpg5IAvBruv/dkJ2D7rle4qGc22UtaO0+G0029C3N5MT2tgGaf8B8Nv&#10;faoOLXU6hrNXifUCZou7klAyHkvaQMTqYXkP7CigJAl42/D/G9ofAAAA//8DAFBLAQItABQABgAI&#10;AAAAIQC2gziS/gAAAOEBAAATAAAAAAAAAAAAAAAAAAAAAABbQ29udGVudF9UeXBlc10ueG1sUEsB&#10;Ai0AFAAGAAgAAAAhADj9If/WAAAAlAEAAAsAAAAAAAAAAAAAAAAALwEAAF9yZWxzLy5yZWxzUEsB&#10;Ai0AFAAGAAgAAAAhAHNl1WaTAgAAsgUAAA4AAAAAAAAAAAAAAAAALgIAAGRycy9lMm9Eb2MueG1s&#10;UEsBAi0AFAAGAAgAAAAhADyGqzXeAAAACwEAAA8AAAAAAAAAAAAAAAAA7QQAAGRycy9kb3ducmV2&#10;LnhtbFBLBQYAAAAABAAEAPMAAAD4BQAAAAA=&#10;" fillcolor="white [3201]" strokeweight=".5pt">
                <v:textbox>
                  <w:txbxContent>
                    <w:p w:rsidR="00214DEA" w:rsidRPr="00214DEA" w:rsidRDefault="00214DEA" w:rsidP="00214DEA">
                      <w:pPr>
                        <w:jc w:val="center"/>
                      </w:pPr>
                      <w:r w:rsidRPr="00214DEA">
                        <w:t xml:space="preserve">Website: </w:t>
                      </w:r>
                      <w:hyperlink r:id="rId10" w:history="1">
                        <w:r w:rsidRPr="00214DEA">
                          <w:rPr>
                            <w:rStyle w:val="Hyperlink"/>
                          </w:rPr>
                          <w:t>http://admin.nv.gov/CommissionForWomen/</w:t>
                        </w:r>
                      </w:hyperlink>
                      <w:r w:rsidRPr="00214DEA">
                        <w:t xml:space="preserve">; Email: </w:t>
                      </w:r>
                      <w:hyperlink r:id="rId11" w:history="1">
                        <w:r w:rsidRPr="00214DEA">
                          <w:rPr>
                            <w:rStyle w:val="Hyperlink"/>
                          </w:rPr>
                          <w:t>deptadmin@admin.nv.gov</w:t>
                        </w:r>
                      </w:hyperlink>
                    </w:p>
                    <w:p w:rsidR="00214DEA" w:rsidRDefault="00214DEA"/>
                  </w:txbxContent>
                </v:textbox>
              </v:shape>
            </w:pict>
          </mc:Fallback>
        </mc:AlternateContent>
      </w:r>
      <w:r w:rsidR="00012F20" w:rsidRPr="00206EDC">
        <w:rPr>
          <w:rFonts w:asciiTheme="majorHAnsi" w:eastAsiaTheme="majorEastAsia" w:hAnsiTheme="majorHAnsi" w:cstheme="majorBidi"/>
          <w:color w:val="17365D" w:themeColor="text2" w:themeShade="BF"/>
          <w:spacing w:val="5"/>
          <w:kern w:val="28"/>
          <w:sz w:val="20"/>
          <w:szCs w:val="20"/>
        </w:rPr>
        <w:t>“(A young woman needs) job opportunities with potential growth, childcare services while she learns, and programs for fathers to become more engaged with raising a child. Strong relationships need to be built to build a web of support allowing the young woman to flourish. Referring a woman to one program, and another, and another and yet another without linking her to a strong compassionate mentor to guide her through her journey, can be exhausting and devastating.”</w:t>
      </w:r>
      <w:r w:rsidR="00012F20" w:rsidRPr="00012F20">
        <w:rPr>
          <w:rFonts w:asciiTheme="majorHAnsi" w:eastAsiaTheme="majorEastAsia" w:hAnsiTheme="majorHAnsi" w:cstheme="majorBidi"/>
          <w:color w:val="17365D" w:themeColor="text2" w:themeShade="BF"/>
          <w:spacing w:val="5"/>
          <w:kern w:val="28"/>
          <w:sz w:val="52"/>
          <w:szCs w:val="52"/>
        </w:rPr>
        <w:t xml:space="preserve"> </w:t>
      </w:r>
      <w:r w:rsidR="00DD589B">
        <w:rPr>
          <w:noProof/>
        </w:rPr>
        <mc:AlternateContent>
          <mc:Choice Requires="wps">
            <w:drawing>
              <wp:anchor distT="0" distB="0" distL="114300" distR="114300" simplePos="0" relativeHeight="251660288" behindDoc="0" locked="0" layoutInCell="1" allowOverlap="1" wp14:anchorId="5BDBB172" wp14:editId="163339C9">
                <wp:simplePos x="0" y="0"/>
                <wp:positionH relativeFrom="column">
                  <wp:posOffset>-419100</wp:posOffset>
                </wp:positionH>
                <wp:positionV relativeFrom="paragraph">
                  <wp:posOffset>3144520</wp:posOffset>
                </wp:positionV>
                <wp:extent cx="6469380" cy="15316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6469380" cy="153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89B" w:rsidRPr="007331A8" w:rsidRDefault="007331A8">
                            <w:pPr>
                              <w:rPr>
                                <w:i/>
                              </w:rPr>
                            </w:pPr>
                            <w:r>
                              <w:rPr>
                                <w:b/>
                                <w:i/>
                              </w:rPr>
                              <w:t xml:space="preserve">2017 </w:t>
                            </w:r>
                            <w:r w:rsidR="00DD589B" w:rsidRPr="007331A8">
                              <w:rPr>
                                <w:b/>
                                <w:i/>
                              </w:rPr>
                              <w:t>Nevada Commission for Women Members</w:t>
                            </w:r>
                            <w:proofErr w:type="gramStart"/>
                            <w:r w:rsidR="00DD589B" w:rsidRPr="007331A8">
                              <w:rPr>
                                <w:b/>
                                <w:i/>
                              </w:rPr>
                              <w:t>:</w:t>
                            </w:r>
                            <w:proofErr w:type="gramEnd"/>
                            <w:r w:rsidR="00DD589B" w:rsidRPr="007331A8">
                              <w:rPr>
                                <w:b/>
                                <w:i/>
                              </w:rPr>
                              <w:br/>
                            </w:r>
                            <w:r w:rsidR="00DD589B" w:rsidRPr="007331A8">
                              <w:rPr>
                                <w:i/>
                              </w:rPr>
                              <w:t>Chair Elisa Cafferata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9"/>
                              <w:gridCol w:w="3250"/>
                              <w:gridCol w:w="3250"/>
                            </w:tblGrid>
                            <w:tr w:rsidR="00DD589B" w:rsidTr="00DD589B">
                              <w:tc>
                                <w:tcPr>
                                  <w:tcW w:w="3249" w:type="dxa"/>
                                </w:tcPr>
                                <w:p w:rsidR="00DD589B" w:rsidRPr="007331A8" w:rsidRDefault="00DD589B">
                                  <w:pPr>
                                    <w:rPr>
                                      <w:i/>
                                    </w:rPr>
                                  </w:pPr>
                                  <w:r w:rsidRPr="007331A8">
                                    <w:rPr>
                                      <w:i/>
                                    </w:rPr>
                                    <w:t>Allison Stephens</w:t>
                                  </w:r>
                                </w:p>
                              </w:tc>
                              <w:tc>
                                <w:tcPr>
                                  <w:tcW w:w="3250" w:type="dxa"/>
                                </w:tcPr>
                                <w:p w:rsidR="00DD589B" w:rsidRPr="007331A8" w:rsidRDefault="00DD589B">
                                  <w:pPr>
                                    <w:rPr>
                                      <w:i/>
                                    </w:rPr>
                                  </w:pPr>
                                  <w:r w:rsidRPr="007331A8">
                                    <w:rPr>
                                      <w:i/>
                                    </w:rPr>
                                    <w:t>Brooke Westlake</w:t>
                                  </w:r>
                                </w:p>
                              </w:tc>
                              <w:tc>
                                <w:tcPr>
                                  <w:tcW w:w="3250" w:type="dxa"/>
                                </w:tcPr>
                                <w:p w:rsidR="00DD589B" w:rsidRPr="007331A8" w:rsidRDefault="00DD589B">
                                  <w:pPr>
                                    <w:rPr>
                                      <w:i/>
                                    </w:rPr>
                                  </w:pPr>
                                  <w:r w:rsidRPr="007331A8">
                                    <w:rPr>
                                      <w:i/>
                                    </w:rPr>
                                    <w:t>Durette Candito</w:t>
                                  </w:r>
                                </w:p>
                              </w:tc>
                            </w:tr>
                            <w:tr w:rsidR="00DD589B" w:rsidTr="00DD589B">
                              <w:tc>
                                <w:tcPr>
                                  <w:tcW w:w="3249" w:type="dxa"/>
                                </w:tcPr>
                                <w:p w:rsidR="00DD589B" w:rsidRPr="007331A8" w:rsidRDefault="00DD589B">
                                  <w:pPr>
                                    <w:rPr>
                                      <w:i/>
                                    </w:rPr>
                                  </w:pPr>
                                  <w:r w:rsidRPr="007331A8">
                                    <w:rPr>
                                      <w:i/>
                                    </w:rPr>
                                    <w:t>Anna Thornley</w:t>
                                  </w:r>
                                </w:p>
                              </w:tc>
                              <w:tc>
                                <w:tcPr>
                                  <w:tcW w:w="3250" w:type="dxa"/>
                                </w:tcPr>
                                <w:p w:rsidR="00DD589B" w:rsidRPr="007331A8" w:rsidRDefault="00DD589B">
                                  <w:pPr>
                                    <w:rPr>
                                      <w:i/>
                                    </w:rPr>
                                  </w:pPr>
                                  <w:r w:rsidRPr="007331A8">
                                    <w:rPr>
                                      <w:i/>
                                    </w:rPr>
                                    <w:t>Colleen Baharav</w:t>
                                  </w:r>
                                </w:p>
                              </w:tc>
                              <w:tc>
                                <w:tcPr>
                                  <w:tcW w:w="3250" w:type="dxa"/>
                                </w:tcPr>
                                <w:p w:rsidR="00DD589B" w:rsidRPr="007331A8" w:rsidRDefault="00DD589B">
                                  <w:pPr>
                                    <w:rPr>
                                      <w:i/>
                                    </w:rPr>
                                  </w:pPr>
                                  <w:r w:rsidRPr="007331A8">
                                    <w:rPr>
                                      <w:i/>
                                    </w:rPr>
                                    <w:t>Jo-Etta Brown</w:t>
                                  </w:r>
                                </w:p>
                              </w:tc>
                            </w:tr>
                            <w:tr w:rsidR="00DD589B" w:rsidTr="00DD589B">
                              <w:tc>
                                <w:tcPr>
                                  <w:tcW w:w="3249" w:type="dxa"/>
                                </w:tcPr>
                                <w:p w:rsidR="00DD589B" w:rsidRPr="007331A8" w:rsidRDefault="00DD589B">
                                  <w:pPr>
                                    <w:rPr>
                                      <w:i/>
                                    </w:rPr>
                                  </w:pPr>
                                  <w:r w:rsidRPr="007331A8">
                                    <w:rPr>
                                      <w:i/>
                                    </w:rPr>
                                    <w:t>Brenda Hughes</w:t>
                                  </w:r>
                                </w:p>
                              </w:tc>
                              <w:tc>
                                <w:tcPr>
                                  <w:tcW w:w="3250" w:type="dxa"/>
                                </w:tcPr>
                                <w:p w:rsidR="00DD589B" w:rsidRPr="007331A8" w:rsidRDefault="00DD589B">
                                  <w:pPr>
                                    <w:rPr>
                                      <w:i/>
                                    </w:rPr>
                                  </w:pPr>
                                  <w:r w:rsidRPr="007331A8">
                                    <w:rPr>
                                      <w:i/>
                                    </w:rPr>
                                    <w:t>Diane Fearon</w:t>
                                  </w:r>
                                </w:p>
                              </w:tc>
                              <w:tc>
                                <w:tcPr>
                                  <w:tcW w:w="3250" w:type="dxa"/>
                                </w:tcPr>
                                <w:p w:rsidR="00DD589B" w:rsidRPr="007331A8" w:rsidRDefault="00DD589B">
                                  <w:pPr>
                                    <w:rPr>
                                      <w:i/>
                                    </w:rPr>
                                  </w:pPr>
                                  <w:r w:rsidRPr="007331A8">
                                    <w:rPr>
                                      <w:i/>
                                    </w:rPr>
                                    <w:t>Richann Bender, Vice-Chair</w:t>
                                  </w:r>
                                </w:p>
                              </w:tc>
                            </w:tr>
                          </w:tbl>
                          <w:p w:rsidR="00DD589B" w:rsidRDefault="007331A8" w:rsidP="007331A8">
                            <w:pPr>
                              <w:jc w:val="center"/>
                            </w:pPr>
                            <w:r>
                              <w:br/>
                            </w:r>
                            <w:r w:rsidR="0059159F">
                              <w:t xml:space="preserve">Website: </w:t>
                            </w:r>
                            <w:hyperlink r:id="rId12" w:history="1">
                              <w:r w:rsidRPr="001126FC">
                                <w:rPr>
                                  <w:rStyle w:val="Hyperlink"/>
                                </w:rPr>
                                <w:t>http://admin.nv.gov/CommissionForWomen/</w:t>
                              </w:r>
                            </w:hyperlink>
                            <w:r w:rsidR="0059159F">
                              <w:t xml:space="preserve">; Email: </w:t>
                            </w:r>
                            <w:hyperlink r:id="rId13" w:history="1">
                              <w:r w:rsidR="0059159F" w:rsidRPr="001126FC">
                                <w:rPr>
                                  <w:rStyle w:val="Hyperlink"/>
                                </w:rPr>
                                <w:t>deptadmin@admin.nv.gov</w:t>
                              </w:r>
                            </w:hyperlink>
                            <w:r w:rsidR="0059159F">
                              <w:t xml:space="preserve"> </w:t>
                            </w:r>
                          </w:p>
                          <w:p w:rsidR="007331A8" w:rsidRDefault="00733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3pt;margin-top:247.6pt;width:509.4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4JlgIAALo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mBLL&#10;DD7Ro2gi+QYNGSd2ahemCHpwCIsNXuMr7+4DXqaiG+lN+mM5BPXI87bnNjnjeDkZT85Gp6jiqBue&#10;jIaT48x+8WrufIjfBRiShJJ6fLzMKdvchIipIHQHSdECaFVdK63zITWMuNSebBg+tY45SbQ4QGlL&#10;akxldDLIjg90yXVvv9CMP6cyDz3gSdsUTuTW6tJKFLVUZClutUgYbX8KidRmRt7JkXEubJ9nRieU&#10;xIo+YtjhX7P6iHFbB1rkyGBjb2yUBd+ydEht9byjVrZ4JGmv7iTGZtHknuo7ZQHVFhvIQzuAwfFr&#10;hXzfsBDvmceJw8bALRLv8CM14CNBJ1GyAv/nvfuEx0FALSU1TnBJw+8184IS/cPiiJwNx+M08vkw&#10;PvmK/Ub8vmaxr7FrcwnYOUPcV45nMeGj3onSg3nCZTNPUVHFLMfYJY078TK2ewWXFRfzeQbhkDsW&#10;b+yD48l1Yjn12WPzxLzr+jziiNzCbtbZ9E27t9hkaWG+jiBVnoXEc8tqxz8uiNyu3TJLG2j/nFGv&#10;K3f2AgAA//8DAFBLAwQUAAYACAAAACEAkm4XbN8AAAALAQAADwAAAGRycy9kb3ducmV2LnhtbEyP&#10;wU7DMAyG70i8Q2QkblvKGKXrmk6ABpedGGjnrMmSiMapkqwrb485wcmy/Ov39zWbyfds1DG5gALu&#10;5gUwjV1QDo2Az4/XWQUsZYlK9gG1gG+dYNNeXzWyVuGC73rcZ8OoBFMtBdich5rz1FntZZqHQSPd&#10;TiF6mWmNhqsoL1Tue74oipJ76ZA+WDnoF6u7r/3ZC9g+m5XpKhnttlLOjdPhtDNvQtzeTE9rYFlP&#10;+S8Mv/iEDi0xHcMZVWK9gFlZkksWsFw9LIBRgibJHAU83pdL4G3D/zu0PwAAAP//AwBQSwECLQAU&#10;AAYACAAAACEAtoM4kv4AAADhAQAAEwAAAAAAAAAAAAAAAAAAAAAAW0NvbnRlbnRfVHlwZXNdLnht&#10;bFBLAQItABQABgAIAAAAIQA4/SH/1gAAAJQBAAALAAAAAAAAAAAAAAAAAC8BAABfcmVscy8ucmVs&#10;c1BLAQItABQABgAIAAAAIQB7vI4JlgIAALoFAAAOAAAAAAAAAAAAAAAAAC4CAABkcnMvZTJvRG9j&#10;LnhtbFBLAQItABQABgAIAAAAIQCSbhds3wAAAAsBAAAPAAAAAAAAAAAAAAAAAPAEAABkcnMvZG93&#10;bnJldi54bWxQSwUGAAAAAAQABADzAAAA/AUAAAAA&#10;" fillcolor="white [3201]" strokeweight=".5pt">
                <v:textbox>
                  <w:txbxContent>
                    <w:p w:rsidR="00DD589B" w:rsidRPr="007331A8" w:rsidRDefault="007331A8">
                      <w:pPr>
                        <w:rPr>
                          <w:i/>
                        </w:rPr>
                      </w:pPr>
                      <w:r>
                        <w:rPr>
                          <w:b/>
                          <w:i/>
                        </w:rPr>
                        <w:t xml:space="preserve">2017 </w:t>
                      </w:r>
                      <w:r w:rsidR="00DD589B" w:rsidRPr="007331A8">
                        <w:rPr>
                          <w:b/>
                          <w:i/>
                        </w:rPr>
                        <w:t>Nevada Commission for Women Members</w:t>
                      </w:r>
                      <w:proofErr w:type="gramStart"/>
                      <w:r w:rsidR="00DD589B" w:rsidRPr="007331A8">
                        <w:rPr>
                          <w:b/>
                          <w:i/>
                        </w:rPr>
                        <w:t>:</w:t>
                      </w:r>
                      <w:proofErr w:type="gramEnd"/>
                      <w:r w:rsidR="00DD589B" w:rsidRPr="007331A8">
                        <w:rPr>
                          <w:b/>
                          <w:i/>
                        </w:rPr>
                        <w:br/>
                      </w:r>
                      <w:r w:rsidR="00DD589B" w:rsidRPr="007331A8">
                        <w:rPr>
                          <w:i/>
                        </w:rPr>
                        <w:t>Chair Elisa Cafferata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9"/>
                        <w:gridCol w:w="3250"/>
                        <w:gridCol w:w="3250"/>
                      </w:tblGrid>
                      <w:tr w:rsidR="00DD589B" w:rsidTr="00DD589B">
                        <w:tc>
                          <w:tcPr>
                            <w:tcW w:w="3249" w:type="dxa"/>
                          </w:tcPr>
                          <w:p w:rsidR="00DD589B" w:rsidRPr="007331A8" w:rsidRDefault="00DD589B">
                            <w:pPr>
                              <w:rPr>
                                <w:i/>
                              </w:rPr>
                            </w:pPr>
                            <w:r w:rsidRPr="007331A8">
                              <w:rPr>
                                <w:i/>
                              </w:rPr>
                              <w:t>Allison Stephens</w:t>
                            </w:r>
                          </w:p>
                        </w:tc>
                        <w:tc>
                          <w:tcPr>
                            <w:tcW w:w="3250" w:type="dxa"/>
                          </w:tcPr>
                          <w:p w:rsidR="00DD589B" w:rsidRPr="007331A8" w:rsidRDefault="00DD589B">
                            <w:pPr>
                              <w:rPr>
                                <w:i/>
                              </w:rPr>
                            </w:pPr>
                            <w:r w:rsidRPr="007331A8">
                              <w:rPr>
                                <w:i/>
                              </w:rPr>
                              <w:t>Brooke Westlake</w:t>
                            </w:r>
                          </w:p>
                        </w:tc>
                        <w:tc>
                          <w:tcPr>
                            <w:tcW w:w="3250" w:type="dxa"/>
                          </w:tcPr>
                          <w:p w:rsidR="00DD589B" w:rsidRPr="007331A8" w:rsidRDefault="00DD589B">
                            <w:pPr>
                              <w:rPr>
                                <w:i/>
                              </w:rPr>
                            </w:pPr>
                            <w:r w:rsidRPr="007331A8">
                              <w:rPr>
                                <w:i/>
                              </w:rPr>
                              <w:t>Durette Candito</w:t>
                            </w:r>
                          </w:p>
                        </w:tc>
                      </w:tr>
                      <w:tr w:rsidR="00DD589B" w:rsidTr="00DD589B">
                        <w:tc>
                          <w:tcPr>
                            <w:tcW w:w="3249" w:type="dxa"/>
                          </w:tcPr>
                          <w:p w:rsidR="00DD589B" w:rsidRPr="007331A8" w:rsidRDefault="00DD589B">
                            <w:pPr>
                              <w:rPr>
                                <w:i/>
                              </w:rPr>
                            </w:pPr>
                            <w:r w:rsidRPr="007331A8">
                              <w:rPr>
                                <w:i/>
                              </w:rPr>
                              <w:t>Anna Thornley</w:t>
                            </w:r>
                          </w:p>
                        </w:tc>
                        <w:tc>
                          <w:tcPr>
                            <w:tcW w:w="3250" w:type="dxa"/>
                          </w:tcPr>
                          <w:p w:rsidR="00DD589B" w:rsidRPr="007331A8" w:rsidRDefault="00DD589B">
                            <w:pPr>
                              <w:rPr>
                                <w:i/>
                              </w:rPr>
                            </w:pPr>
                            <w:r w:rsidRPr="007331A8">
                              <w:rPr>
                                <w:i/>
                              </w:rPr>
                              <w:t>Colleen Baharav</w:t>
                            </w:r>
                          </w:p>
                        </w:tc>
                        <w:tc>
                          <w:tcPr>
                            <w:tcW w:w="3250" w:type="dxa"/>
                          </w:tcPr>
                          <w:p w:rsidR="00DD589B" w:rsidRPr="007331A8" w:rsidRDefault="00DD589B">
                            <w:pPr>
                              <w:rPr>
                                <w:i/>
                              </w:rPr>
                            </w:pPr>
                            <w:r w:rsidRPr="007331A8">
                              <w:rPr>
                                <w:i/>
                              </w:rPr>
                              <w:t>Jo-Etta Brown</w:t>
                            </w:r>
                          </w:p>
                        </w:tc>
                      </w:tr>
                      <w:tr w:rsidR="00DD589B" w:rsidTr="00DD589B">
                        <w:tc>
                          <w:tcPr>
                            <w:tcW w:w="3249" w:type="dxa"/>
                          </w:tcPr>
                          <w:p w:rsidR="00DD589B" w:rsidRPr="007331A8" w:rsidRDefault="00DD589B">
                            <w:pPr>
                              <w:rPr>
                                <w:i/>
                              </w:rPr>
                            </w:pPr>
                            <w:r w:rsidRPr="007331A8">
                              <w:rPr>
                                <w:i/>
                              </w:rPr>
                              <w:t>Brenda Hughes</w:t>
                            </w:r>
                          </w:p>
                        </w:tc>
                        <w:tc>
                          <w:tcPr>
                            <w:tcW w:w="3250" w:type="dxa"/>
                          </w:tcPr>
                          <w:p w:rsidR="00DD589B" w:rsidRPr="007331A8" w:rsidRDefault="00DD589B">
                            <w:pPr>
                              <w:rPr>
                                <w:i/>
                              </w:rPr>
                            </w:pPr>
                            <w:r w:rsidRPr="007331A8">
                              <w:rPr>
                                <w:i/>
                              </w:rPr>
                              <w:t>Diane Fearon</w:t>
                            </w:r>
                          </w:p>
                        </w:tc>
                        <w:tc>
                          <w:tcPr>
                            <w:tcW w:w="3250" w:type="dxa"/>
                          </w:tcPr>
                          <w:p w:rsidR="00DD589B" w:rsidRPr="007331A8" w:rsidRDefault="00DD589B">
                            <w:pPr>
                              <w:rPr>
                                <w:i/>
                              </w:rPr>
                            </w:pPr>
                            <w:r w:rsidRPr="007331A8">
                              <w:rPr>
                                <w:i/>
                              </w:rPr>
                              <w:t>Richann Bender, Vice-Chair</w:t>
                            </w:r>
                          </w:p>
                        </w:tc>
                      </w:tr>
                    </w:tbl>
                    <w:p w:rsidR="00DD589B" w:rsidRDefault="007331A8" w:rsidP="007331A8">
                      <w:pPr>
                        <w:jc w:val="center"/>
                      </w:pPr>
                      <w:r>
                        <w:br/>
                      </w:r>
                      <w:r w:rsidR="0059159F">
                        <w:t xml:space="preserve">Website: </w:t>
                      </w:r>
                      <w:hyperlink r:id="rId14" w:history="1">
                        <w:r w:rsidRPr="001126FC">
                          <w:rPr>
                            <w:rStyle w:val="Hyperlink"/>
                          </w:rPr>
                          <w:t>http://admin.nv.gov/CommissionForWomen/</w:t>
                        </w:r>
                      </w:hyperlink>
                      <w:r w:rsidR="0059159F">
                        <w:t xml:space="preserve">; Email: </w:t>
                      </w:r>
                      <w:hyperlink r:id="rId15" w:history="1">
                        <w:r w:rsidR="0059159F" w:rsidRPr="001126FC">
                          <w:rPr>
                            <w:rStyle w:val="Hyperlink"/>
                          </w:rPr>
                          <w:t>deptadmin@admin.nv.gov</w:t>
                        </w:r>
                      </w:hyperlink>
                      <w:r w:rsidR="0059159F">
                        <w:t xml:space="preserve"> </w:t>
                      </w:r>
                    </w:p>
                    <w:p w:rsidR="007331A8" w:rsidRDefault="007331A8"/>
                  </w:txbxContent>
                </v:textbox>
              </v:shape>
            </w:pict>
          </mc:Fallback>
        </mc:AlternateContent>
      </w:r>
      <w:r w:rsidR="00D43B60">
        <w:br w:type="page"/>
      </w:r>
    </w:p>
    <w:p w:rsidR="00214DEA" w:rsidRPr="00214DEA" w:rsidRDefault="00214DEA" w:rsidP="00214DEA">
      <w:pPr>
        <w:keepNext/>
        <w:framePr w:dropCap="drop" w:lines="2" w:wrap="around" w:vAnchor="text" w:hAnchor="text"/>
        <w:spacing w:after="0" w:line="634" w:lineRule="exact"/>
        <w:textAlignment w:val="baseline"/>
        <w:rPr>
          <w:rFonts w:ascii="Times New Roman" w:hAnsi="Times New Roman" w:cs="Times New Roman"/>
          <w:position w:val="-3"/>
          <w:sz w:val="76"/>
          <w:szCs w:val="24"/>
        </w:rPr>
      </w:pPr>
      <w:r w:rsidRPr="00214DEA">
        <w:rPr>
          <w:rFonts w:ascii="Times New Roman" w:hAnsi="Times New Roman" w:cs="Times New Roman"/>
          <w:position w:val="-3"/>
          <w:sz w:val="76"/>
          <w:szCs w:val="24"/>
        </w:rPr>
        <w:lastRenderedPageBreak/>
        <w:t>T</w:t>
      </w:r>
    </w:p>
    <w:p w:rsidR="00155DB8" w:rsidRDefault="00616E16" w:rsidP="00C37FD9">
      <w:pPr>
        <w:ind w:right="-360"/>
        <w:rPr>
          <w:rFonts w:ascii="Times New Roman" w:hAnsi="Times New Roman" w:cs="Times New Roman"/>
          <w:sz w:val="24"/>
          <w:szCs w:val="24"/>
        </w:rPr>
      </w:pPr>
      <w:r w:rsidRPr="00EC08A4">
        <w:rPr>
          <w:rFonts w:ascii="Times New Roman" w:hAnsi="Times New Roman" w:cs="Times New Roman"/>
          <w:sz w:val="24"/>
          <w:szCs w:val="24"/>
        </w:rPr>
        <w:t xml:space="preserve">he Nevada Commission for Women </w:t>
      </w:r>
      <w:r w:rsidR="00AA6AF2">
        <w:rPr>
          <w:rFonts w:ascii="Times New Roman" w:hAnsi="Times New Roman" w:cs="Times New Roman"/>
          <w:sz w:val="24"/>
          <w:szCs w:val="24"/>
        </w:rPr>
        <w:t>was</w:t>
      </w:r>
      <w:r w:rsidRPr="00EC08A4">
        <w:rPr>
          <w:rFonts w:ascii="Times New Roman" w:hAnsi="Times New Roman" w:cs="Times New Roman"/>
          <w:sz w:val="24"/>
          <w:szCs w:val="24"/>
        </w:rPr>
        <w:t xml:space="preserve"> established by Nevada Revised Statute 233I and </w:t>
      </w:r>
      <w:r w:rsidR="00BF7AB5">
        <w:rPr>
          <w:rFonts w:ascii="Times New Roman" w:hAnsi="Times New Roman" w:cs="Times New Roman"/>
          <w:sz w:val="24"/>
          <w:szCs w:val="24"/>
        </w:rPr>
        <w:t xml:space="preserve">provided the </w:t>
      </w:r>
      <w:r w:rsidRPr="00EC08A4">
        <w:rPr>
          <w:rFonts w:ascii="Times New Roman" w:hAnsi="Times New Roman" w:cs="Times New Roman"/>
          <w:sz w:val="24"/>
          <w:szCs w:val="24"/>
        </w:rPr>
        <w:t xml:space="preserve">power and duty to study the changing and developing </w:t>
      </w:r>
      <w:r w:rsidR="00000F94" w:rsidRPr="00EC08A4">
        <w:rPr>
          <w:rFonts w:ascii="Times New Roman" w:hAnsi="Times New Roman" w:cs="Times New Roman"/>
          <w:sz w:val="24"/>
          <w:szCs w:val="24"/>
        </w:rPr>
        <w:t>roles of women</w:t>
      </w:r>
      <w:r w:rsidR="00BF7AB5">
        <w:rPr>
          <w:rFonts w:ascii="Times New Roman" w:hAnsi="Times New Roman" w:cs="Times New Roman"/>
          <w:sz w:val="24"/>
          <w:szCs w:val="24"/>
        </w:rPr>
        <w:t xml:space="preserve"> in society, </w:t>
      </w:r>
      <w:r w:rsidR="00EC08A4">
        <w:rPr>
          <w:rFonts w:ascii="Times New Roman" w:hAnsi="Times New Roman" w:cs="Times New Roman"/>
          <w:sz w:val="24"/>
          <w:szCs w:val="24"/>
        </w:rPr>
        <w:t>including the socio</w:t>
      </w:r>
      <w:r w:rsidR="00000F94" w:rsidRPr="00EC08A4">
        <w:rPr>
          <w:rFonts w:ascii="Times New Roman" w:hAnsi="Times New Roman" w:cs="Times New Roman"/>
          <w:sz w:val="24"/>
          <w:szCs w:val="24"/>
        </w:rPr>
        <w:t xml:space="preserve">economic factors that influence the status of women, and recommend proposed legislation. </w:t>
      </w:r>
      <w:r w:rsidR="00155DB8">
        <w:rPr>
          <w:rFonts w:ascii="Times New Roman" w:hAnsi="Times New Roman" w:cs="Times New Roman"/>
          <w:sz w:val="24"/>
          <w:szCs w:val="24"/>
        </w:rPr>
        <w:t>T</w:t>
      </w:r>
      <w:r w:rsidR="00BF7AB5">
        <w:rPr>
          <w:rFonts w:ascii="Times New Roman" w:hAnsi="Times New Roman" w:cs="Times New Roman"/>
          <w:sz w:val="24"/>
          <w:szCs w:val="24"/>
        </w:rPr>
        <w:t>he Commission is a 10-</w:t>
      </w:r>
      <w:r w:rsidR="00FE2239">
        <w:rPr>
          <w:rFonts w:ascii="Times New Roman" w:hAnsi="Times New Roman" w:cs="Times New Roman"/>
          <w:sz w:val="24"/>
          <w:szCs w:val="24"/>
        </w:rPr>
        <w:t xml:space="preserve">member board appointed </w:t>
      </w:r>
      <w:r w:rsidR="007B7E47">
        <w:rPr>
          <w:rFonts w:ascii="Times New Roman" w:hAnsi="Times New Roman" w:cs="Times New Roman"/>
          <w:sz w:val="24"/>
          <w:szCs w:val="24"/>
        </w:rPr>
        <w:t xml:space="preserve">by </w:t>
      </w:r>
      <w:r w:rsidR="00FE2239">
        <w:rPr>
          <w:rFonts w:ascii="Times New Roman" w:hAnsi="Times New Roman" w:cs="Times New Roman"/>
          <w:sz w:val="24"/>
          <w:szCs w:val="24"/>
        </w:rPr>
        <w:t xml:space="preserve">the Governor and receives staff assistance from the Nevada Department of Administration. </w:t>
      </w:r>
    </w:p>
    <w:p w:rsidR="005103A2" w:rsidRDefault="00955443" w:rsidP="00C37FD9">
      <w:pPr>
        <w:ind w:right="-360"/>
        <w:rPr>
          <w:rFonts w:ascii="Times New Roman" w:hAnsi="Times New Roman" w:cs="Times New Roman"/>
          <w:sz w:val="24"/>
          <w:szCs w:val="24"/>
        </w:rPr>
      </w:pPr>
      <w:r>
        <w:rPr>
          <w:rFonts w:ascii="Times New Roman" w:hAnsi="Times New Roman" w:cs="Times New Roman"/>
          <w:sz w:val="24"/>
          <w:szCs w:val="24"/>
        </w:rPr>
        <w:t xml:space="preserve">Workforce development is one of </w:t>
      </w:r>
      <w:r w:rsidR="006567B5">
        <w:rPr>
          <w:rFonts w:ascii="Times New Roman" w:hAnsi="Times New Roman" w:cs="Times New Roman"/>
          <w:sz w:val="24"/>
          <w:szCs w:val="24"/>
        </w:rPr>
        <w:t xml:space="preserve">Governor Sandoval’s </w:t>
      </w:r>
      <w:r>
        <w:rPr>
          <w:rFonts w:ascii="Times New Roman" w:hAnsi="Times New Roman" w:cs="Times New Roman"/>
          <w:sz w:val="24"/>
          <w:szCs w:val="24"/>
        </w:rPr>
        <w:t>significant</w:t>
      </w:r>
      <w:r w:rsidR="00DB3AE6">
        <w:rPr>
          <w:rFonts w:ascii="Times New Roman" w:hAnsi="Times New Roman" w:cs="Times New Roman"/>
          <w:sz w:val="24"/>
          <w:szCs w:val="24"/>
        </w:rPr>
        <w:t xml:space="preserve"> initiative</w:t>
      </w:r>
      <w:r>
        <w:rPr>
          <w:rFonts w:ascii="Times New Roman" w:hAnsi="Times New Roman" w:cs="Times New Roman"/>
          <w:sz w:val="24"/>
          <w:szCs w:val="24"/>
        </w:rPr>
        <w:t xml:space="preserve">s this session </w:t>
      </w:r>
      <w:r w:rsidRPr="00955443">
        <w:rPr>
          <w:rFonts w:ascii="Times New Roman" w:hAnsi="Times New Roman" w:cs="Times New Roman"/>
          <w:sz w:val="24"/>
          <w:szCs w:val="24"/>
        </w:rPr>
        <w:t xml:space="preserve">and so the Nevada Commission </w:t>
      </w:r>
      <w:r w:rsidR="00056498" w:rsidRPr="00955443">
        <w:rPr>
          <w:rFonts w:ascii="Times New Roman" w:hAnsi="Times New Roman" w:cs="Times New Roman"/>
          <w:sz w:val="24"/>
          <w:szCs w:val="24"/>
        </w:rPr>
        <w:t>for</w:t>
      </w:r>
      <w:r w:rsidRPr="00955443">
        <w:rPr>
          <w:rFonts w:ascii="Times New Roman" w:hAnsi="Times New Roman" w:cs="Times New Roman"/>
          <w:sz w:val="24"/>
          <w:szCs w:val="24"/>
        </w:rPr>
        <w:t xml:space="preserve"> Women </w:t>
      </w:r>
      <w:r>
        <w:rPr>
          <w:rFonts w:ascii="Times New Roman" w:hAnsi="Times New Roman" w:cs="Times New Roman"/>
          <w:sz w:val="24"/>
          <w:szCs w:val="24"/>
        </w:rPr>
        <w:t>decided to research the topic and developed</w:t>
      </w:r>
      <w:r w:rsidRPr="00955443">
        <w:rPr>
          <w:rFonts w:ascii="Times New Roman" w:hAnsi="Times New Roman" w:cs="Times New Roman"/>
          <w:sz w:val="24"/>
          <w:szCs w:val="24"/>
        </w:rPr>
        <w:t xml:space="preserve"> a survey to study one specific aspect of workforce development – </w:t>
      </w:r>
      <w:r w:rsidR="00093B44">
        <w:rPr>
          <w:rFonts w:ascii="Times New Roman" w:hAnsi="Times New Roman" w:cs="Times New Roman"/>
          <w:sz w:val="24"/>
          <w:szCs w:val="24"/>
        </w:rPr>
        <w:t xml:space="preserve">women in the workplace. </w:t>
      </w:r>
      <w:r w:rsidR="00056498">
        <w:rPr>
          <w:rFonts w:ascii="Times New Roman" w:hAnsi="Times New Roman" w:cs="Times New Roman"/>
          <w:sz w:val="24"/>
          <w:szCs w:val="24"/>
        </w:rPr>
        <w:t xml:space="preserve">The Commission narrowed its focus further to explore the challenges unique to women </w:t>
      </w:r>
      <w:r w:rsidR="00056498" w:rsidRPr="00155DB8">
        <w:rPr>
          <w:rFonts w:ascii="Times New Roman" w:hAnsi="Times New Roman" w:cs="Times New Roman"/>
          <w:i/>
          <w:sz w:val="24"/>
          <w:szCs w:val="24"/>
        </w:rPr>
        <w:t>with families</w:t>
      </w:r>
      <w:r w:rsidR="00056498">
        <w:rPr>
          <w:rFonts w:ascii="Times New Roman" w:hAnsi="Times New Roman" w:cs="Times New Roman"/>
          <w:sz w:val="24"/>
          <w:szCs w:val="24"/>
        </w:rPr>
        <w:t xml:space="preserve"> in the workforce, or those trying to </w:t>
      </w:r>
      <w:r w:rsidR="00BE552F">
        <w:rPr>
          <w:rFonts w:ascii="Times New Roman" w:hAnsi="Times New Roman" w:cs="Times New Roman"/>
          <w:sz w:val="24"/>
          <w:szCs w:val="24"/>
        </w:rPr>
        <w:t>enter</w:t>
      </w:r>
      <w:r w:rsidR="00056498">
        <w:rPr>
          <w:rFonts w:ascii="Times New Roman" w:hAnsi="Times New Roman" w:cs="Times New Roman"/>
          <w:sz w:val="24"/>
          <w:szCs w:val="24"/>
        </w:rPr>
        <w:t xml:space="preserve"> the workforce. </w:t>
      </w:r>
    </w:p>
    <w:p w:rsidR="00C37FD9" w:rsidRPr="00C37FD9" w:rsidRDefault="00C37FD9" w:rsidP="00C37FD9">
      <w:pPr>
        <w:ind w:right="-360"/>
        <w:rPr>
          <w:rFonts w:ascii="Times New Roman" w:hAnsi="Times New Roman" w:cs="Times New Roman"/>
          <w:sz w:val="24"/>
          <w:szCs w:val="24"/>
        </w:rPr>
      </w:pPr>
      <w:r w:rsidRPr="00C37FD9">
        <w:rPr>
          <w:rFonts w:ascii="Times New Roman" w:hAnsi="Times New Roman" w:cs="Times New Roman"/>
          <w:sz w:val="24"/>
          <w:szCs w:val="24"/>
        </w:rPr>
        <w:t xml:space="preserve">The primary focus and purpose of the </w:t>
      </w:r>
      <w:r>
        <w:rPr>
          <w:rFonts w:ascii="Times New Roman" w:hAnsi="Times New Roman" w:cs="Times New Roman"/>
          <w:sz w:val="24"/>
          <w:szCs w:val="24"/>
        </w:rPr>
        <w:t>study</w:t>
      </w:r>
      <w:r w:rsidR="009303DE">
        <w:rPr>
          <w:rFonts w:ascii="Times New Roman" w:hAnsi="Times New Roman" w:cs="Times New Roman"/>
          <w:sz w:val="24"/>
          <w:szCs w:val="24"/>
        </w:rPr>
        <w:t xml:space="preserve"> was one open-</w:t>
      </w:r>
      <w:r w:rsidRPr="00C37FD9">
        <w:rPr>
          <w:rFonts w:ascii="Times New Roman" w:hAnsi="Times New Roman" w:cs="Times New Roman"/>
          <w:sz w:val="24"/>
          <w:szCs w:val="24"/>
        </w:rPr>
        <w:t xml:space="preserve">ended question that asked people to provide the answer in their own words to </w:t>
      </w:r>
      <w:r w:rsidR="009303DE">
        <w:rPr>
          <w:rFonts w:ascii="Times New Roman" w:hAnsi="Times New Roman" w:cs="Times New Roman"/>
          <w:sz w:val="24"/>
          <w:szCs w:val="24"/>
        </w:rPr>
        <w:t>this</w:t>
      </w:r>
      <w:r w:rsidRPr="00C37FD9">
        <w:rPr>
          <w:rFonts w:ascii="Times New Roman" w:hAnsi="Times New Roman" w:cs="Times New Roman"/>
          <w:sz w:val="24"/>
          <w:szCs w:val="24"/>
        </w:rPr>
        <w:t xml:space="preserve"> question</w:t>
      </w:r>
      <w:r w:rsidR="009303DE">
        <w:rPr>
          <w:rFonts w:ascii="Times New Roman" w:hAnsi="Times New Roman" w:cs="Times New Roman"/>
          <w:sz w:val="24"/>
          <w:szCs w:val="24"/>
        </w:rPr>
        <w:t>:</w:t>
      </w:r>
      <w:r w:rsidRPr="00C37FD9">
        <w:rPr>
          <w:rFonts w:ascii="Times New Roman" w:hAnsi="Times New Roman" w:cs="Times New Roman"/>
          <w:sz w:val="24"/>
          <w:szCs w:val="24"/>
        </w:rPr>
        <w:t xml:space="preserve"> “What do women need to successfully join the workforce and take care of their families?” </w:t>
      </w:r>
    </w:p>
    <w:p w:rsidR="00A07824" w:rsidRPr="00A07824" w:rsidRDefault="00A07824" w:rsidP="00A07824">
      <w:pPr>
        <w:spacing w:after="0"/>
        <w:rPr>
          <w:rFonts w:ascii="Times New Roman" w:eastAsia="Times New Roman" w:hAnsi="Times New Roman" w:cs="Times New Roman"/>
          <w:b/>
          <w:color w:val="000000"/>
          <w:sz w:val="24"/>
          <w:szCs w:val="24"/>
        </w:rPr>
      </w:pPr>
      <w:r w:rsidRPr="00A07824">
        <w:rPr>
          <w:rFonts w:ascii="Times New Roman" w:eastAsia="Times New Roman" w:hAnsi="Times New Roman" w:cs="Times New Roman"/>
          <w:b/>
          <w:color w:val="000000"/>
          <w:sz w:val="24"/>
          <w:szCs w:val="24"/>
          <w:u w:val="single"/>
        </w:rPr>
        <w:t>2016-17 Study and Report</w:t>
      </w:r>
    </w:p>
    <w:p w:rsidR="006E669F" w:rsidRPr="006E669F" w:rsidRDefault="00A07824" w:rsidP="006E669F">
      <w:pPr>
        <w:spacing w:after="0" w:line="240" w:lineRule="auto"/>
        <w:rPr>
          <w:rFonts w:ascii="Times New Roman" w:eastAsia="Times New Roman" w:hAnsi="Times New Roman" w:cs="Times New Roman"/>
          <w:color w:val="000000"/>
          <w:sz w:val="24"/>
          <w:szCs w:val="24"/>
        </w:rPr>
      </w:pPr>
      <w:r w:rsidRPr="00A07824">
        <w:rPr>
          <w:rFonts w:ascii="Times New Roman" w:eastAsia="Times New Roman" w:hAnsi="Times New Roman" w:cs="Times New Roman"/>
          <w:color w:val="000000"/>
          <w:sz w:val="24"/>
          <w:szCs w:val="24"/>
        </w:rPr>
        <w:t>In 2016, over 500 people participated when the Commission held a series of workshops and circulated a</w:t>
      </w:r>
      <w:r w:rsidR="00155ABF" w:rsidRPr="00155ABF">
        <w:rPr>
          <w:rFonts w:ascii="Times New Roman" w:eastAsia="Times New Roman" w:hAnsi="Times New Roman" w:cs="Times New Roman"/>
          <w:color w:val="000000"/>
          <w:sz w:val="24"/>
          <w:szCs w:val="24"/>
        </w:rPr>
        <w:t>n electronic</w:t>
      </w:r>
      <w:r w:rsidRPr="00A07824">
        <w:rPr>
          <w:rFonts w:ascii="Times New Roman" w:eastAsia="Times New Roman" w:hAnsi="Times New Roman" w:cs="Times New Roman"/>
          <w:color w:val="000000"/>
          <w:sz w:val="24"/>
          <w:szCs w:val="24"/>
        </w:rPr>
        <w:t xml:space="preserve"> survey to find out </w:t>
      </w:r>
      <w:r w:rsidR="009303DE">
        <w:rPr>
          <w:rFonts w:ascii="Times New Roman" w:eastAsia="Times New Roman" w:hAnsi="Times New Roman" w:cs="Times New Roman"/>
          <w:color w:val="000000"/>
          <w:sz w:val="24"/>
          <w:szCs w:val="24"/>
        </w:rPr>
        <w:t xml:space="preserve">answers. </w:t>
      </w:r>
      <w:r w:rsidR="00236909">
        <w:rPr>
          <w:rFonts w:ascii="Times New Roman" w:eastAsia="Times New Roman" w:hAnsi="Times New Roman" w:cs="Times New Roman"/>
          <w:color w:val="000000"/>
          <w:sz w:val="24"/>
          <w:szCs w:val="24"/>
        </w:rPr>
        <w:t>Read</w:t>
      </w:r>
      <w:r w:rsidR="009303DE">
        <w:rPr>
          <w:rFonts w:ascii="Times New Roman" w:eastAsia="Times New Roman" w:hAnsi="Times New Roman" w:cs="Times New Roman"/>
          <w:color w:val="000000"/>
          <w:sz w:val="24"/>
          <w:szCs w:val="24"/>
        </w:rPr>
        <w:t xml:space="preserve"> what people told us below… </w:t>
      </w:r>
      <w:r w:rsidRPr="00A07824">
        <w:rPr>
          <w:rFonts w:ascii="Times New Roman" w:eastAsia="Times New Roman" w:hAnsi="Times New Roman" w:cs="Times New Roman"/>
          <w:color w:val="000000"/>
          <w:sz w:val="24"/>
          <w:szCs w:val="24"/>
        </w:rPr>
        <w:t xml:space="preserve">  </w:t>
      </w:r>
    </w:p>
    <w:p w:rsidR="00A07824" w:rsidRPr="00A07824" w:rsidRDefault="00A07824" w:rsidP="00A07824">
      <w:pPr>
        <w:spacing w:after="0" w:line="240" w:lineRule="auto"/>
        <w:rPr>
          <w:rFonts w:ascii="Times New Roman" w:eastAsia="Times New Roman" w:hAnsi="Times New Roman" w:cs="Times New Roman"/>
          <w:color w:val="000000"/>
          <w:sz w:val="24"/>
          <w:szCs w:val="24"/>
        </w:rPr>
      </w:pPr>
    </w:p>
    <w:p w:rsidR="00A07824" w:rsidRPr="00A07824" w:rsidRDefault="00A07824" w:rsidP="00A07824">
      <w:pPr>
        <w:spacing w:after="0"/>
        <w:rPr>
          <w:rFonts w:ascii="Times New Roman" w:eastAsia="Times New Roman" w:hAnsi="Times New Roman" w:cs="Times New Roman"/>
          <w:color w:val="000000"/>
          <w:sz w:val="24"/>
          <w:szCs w:val="24"/>
        </w:rPr>
      </w:pPr>
      <w:r w:rsidRPr="00A07824">
        <w:rPr>
          <w:rFonts w:ascii="Times New Roman" w:eastAsia="Times New Roman" w:hAnsi="Times New Roman" w:cs="Times New Roman"/>
          <w:b/>
          <w:color w:val="000000"/>
          <w:sz w:val="24"/>
          <w:szCs w:val="24"/>
        </w:rPr>
        <w:t xml:space="preserve">The top six issues identified </w:t>
      </w:r>
      <w:r w:rsidR="006E669F">
        <w:rPr>
          <w:rFonts w:ascii="Times New Roman" w:eastAsia="Times New Roman" w:hAnsi="Times New Roman" w:cs="Times New Roman"/>
          <w:b/>
          <w:color w:val="000000"/>
          <w:sz w:val="24"/>
          <w:szCs w:val="24"/>
        </w:rPr>
        <w:t>are</w:t>
      </w:r>
      <w:r w:rsidRPr="00A07824">
        <w:rPr>
          <w:rFonts w:ascii="Times New Roman" w:eastAsia="Times New Roman" w:hAnsi="Times New Roman" w:cs="Times New Roman"/>
          <w:b/>
          <w:color w:val="000000"/>
          <w:sz w:val="24"/>
          <w:szCs w:val="24"/>
        </w:rPr>
        <w:t>:</w:t>
      </w:r>
      <w:r w:rsidRPr="00A07824">
        <w:rPr>
          <w:rFonts w:ascii="Times New Roman" w:eastAsia="Times New Roman" w:hAnsi="Times New Roman" w:cs="Times New Roman"/>
          <w:color w:val="000000"/>
          <w:sz w:val="24"/>
          <w:szCs w:val="24"/>
        </w:rPr>
        <w:t xml:space="preserve">  </w:t>
      </w:r>
      <w:r w:rsidR="006E669F">
        <w:rPr>
          <w:rFonts w:ascii="Times New Roman" w:eastAsia="Times New Roman" w:hAnsi="Times New Roman" w:cs="Times New Roman"/>
          <w:color w:val="000000"/>
          <w:sz w:val="24"/>
          <w:szCs w:val="24"/>
        </w:rPr>
        <w:t>1) C</w:t>
      </w:r>
      <w:r w:rsidRPr="00A07824">
        <w:rPr>
          <w:rFonts w:ascii="Times New Roman" w:eastAsia="Times New Roman" w:hAnsi="Times New Roman" w:cs="Times New Roman"/>
          <w:color w:val="000000"/>
          <w:sz w:val="24"/>
          <w:szCs w:val="24"/>
        </w:rPr>
        <w:t xml:space="preserve">hild </w:t>
      </w:r>
      <w:r w:rsidR="006E669F">
        <w:rPr>
          <w:rFonts w:ascii="Times New Roman" w:eastAsia="Times New Roman" w:hAnsi="Times New Roman" w:cs="Times New Roman"/>
          <w:color w:val="000000"/>
          <w:sz w:val="24"/>
          <w:szCs w:val="24"/>
        </w:rPr>
        <w:t>C</w:t>
      </w:r>
      <w:r w:rsidRPr="00A07824">
        <w:rPr>
          <w:rFonts w:ascii="Times New Roman" w:eastAsia="Times New Roman" w:hAnsi="Times New Roman" w:cs="Times New Roman"/>
          <w:color w:val="000000"/>
          <w:sz w:val="24"/>
          <w:szCs w:val="24"/>
        </w:rPr>
        <w:t>are</w:t>
      </w:r>
      <w:r w:rsidR="006E669F">
        <w:rPr>
          <w:rFonts w:ascii="Times New Roman" w:eastAsia="Times New Roman" w:hAnsi="Times New Roman" w:cs="Times New Roman"/>
          <w:color w:val="000000"/>
          <w:sz w:val="24"/>
          <w:szCs w:val="24"/>
        </w:rPr>
        <w:t>; 2) Cultural Support and E</w:t>
      </w:r>
      <w:r w:rsidRPr="00A07824">
        <w:rPr>
          <w:rFonts w:ascii="Times New Roman" w:eastAsia="Times New Roman" w:hAnsi="Times New Roman" w:cs="Times New Roman"/>
          <w:color w:val="000000"/>
          <w:sz w:val="24"/>
          <w:szCs w:val="24"/>
        </w:rPr>
        <w:t>ncouragement</w:t>
      </w:r>
      <w:r w:rsidR="006E669F">
        <w:rPr>
          <w:rFonts w:ascii="Times New Roman" w:eastAsia="Times New Roman" w:hAnsi="Times New Roman" w:cs="Times New Roman"/>
          <w:color w:val="000000"/>
          <w:sz w:val="24"/>
          <w:szCs w:val="24"/>
        </w:rPr>
        <w:t>; 3)</w:t>
      </w:r>
      <w:r w:rsidRPr="00A07824">
        <w:rPr>
          <w:rFonts w:ascii="Times New Roman" w:eastAsia="Times New Roman" w:hAnsi="Times New Roman" w:cs="Times New Roman"/>
          <w:color w:val="000000"/>
          <w:sz w:val="24"/>
          <w:szCs w:val="24"/>
        </w:rPr>
        <w:t xml:space="preserve"> equal pay</w:t>
      </w:r>
      <w:r w:rsidR="006E669F">
        <w:rPr>
          <w:rFonts w:ascii="Times New Roman" w:eastAsia="Times New Roman" w:hAnsi="Times New Roman" w:cs="Times New Roman"/>
          <w:color w:val="000000"/>
          <w:sz w:val="24"/>
          <w:szCs w:val="24"/>
        </w:rPr>
        <w:t>; 4) F</w:t>
      </w:r>
      <w:r w:rsidRPr="00A07824">
        <w:rPr>
          <w:rFonts w:ascii="Times New Roman" w:eastAsia="Times New Roman" w:hAnsi="Times New Roman" w:cs="Times New Roman"/>
          <w:color w:val="000000"/>
          <w:sz w:val="24"/>
          <w:szCs w:val="24"/>
        </w:rPr>
        <w:t>lexible hours</w:t>
      </w:r>
      <w:r w:rsidR="006E669F">
        <w:rPr>
          <w:rFonts w:ascii="Times New Roman" w:eastAsia="Times New Roman" w:hAnsi="Times New Roman" w:cs="Times New Roman"/>
          <w:color w:val="000000"/>
          <w:sz w:val="24"/>
          <w:szCs w:val="24"/>
        </w:rPr>
        <w:t>;</w:t>
      </w:r>
      <w:r w:rsidR="00FF6CCA">
        <w:rPr>
          <w:rFonts w:ascii="Times New Roman" w:eastAsia="Times New Roman" w:hAnsi="Times New Roman" w:cs="Times New Roman"/>
          <w:color w:val="000000"/>
          <w:sz w:val="24"/>
          <w:szCs w:val="24"/>
        </w:rPr>
        <w:t xml:space="preserve"> 5) Family L</w:t>
      </w:r>
      <w:r w:rsidRPr="00A07824">
        <w:rPr>
          <w:rFonts w:ascii="Times New Roman" w:eastAsia="Times New Roman" w:hAnsi="Times New Roman" w:cs="Times New Roman"/>
          <w:color w:val="000000"/>
          <w:sz w:val="24"/>
          <w:szCs w:val="24"/>
        </w:rPr>
        <w:t>eave</w:t>
      </w:r>
      <w:r w:rsidR="00FF6CCA">
        <w:rPr>
          <w:rFonts w:ascii="Times New Roman" w:eastAsia="Times New Roman" w:hAnsi="Times New Roman" w:cs="Times New Roman"/>
          <w:color w:val="000000"/>
          <w:sz w:val="24"/>
          <w:szCs w:val="24"/>
        </w:rPr>
        <w:t>,</w:t>
      </w:r>
      <w:r w:rsidRPr="00A07824">
        <w:rPr>
          <w:rFonts w:ascii="Times New Roman" w:eastAsia="Times New Roman" w:hAnsi="Times New Roman" w:cs="Times New Roman"/>
          <w:color w:val="000000"/>
          <w:sz w:val="24"/>
          <w:szCs w:val="24"/>
        </w:rPr>
        <w:t xml:space="preserve"> and </w:t>
      </w:r>
      <w:r w:rsidR="00FF6CCA">
        <w:rPr>
          <w:rFonts w:ascii="Times New Roman" w:eastAsia="Times New Roman" w:hAnsi="Times New Roman" w:cs="Times New Roman"/>
          <w:color w:val="000000"/>
          <w:sz w:val="24"/>
          <w:szCs w:val="24"/>
        </w:rPr>
        <w:t>6) E</w:t>
      </w:r>
      <w:r w:rsidRPr="00A07824">
        <w:rPr>
          <w:rFonts w:ascii="Times New Roman" w:eastAsia="Times New Roman" w:hAnsi="Times New Roman" w:cs="Times New Roman"/>
          <w:color w:val="000000"/>
          <w:sz w:val="24"/>
          <w:szCs w:val="24"/>
        </w:rPr>
        <w:t>ducation.  When asked what women need to be successful at work and take care of their families, hundreds of women in Nevada listed child care as their top need.  Some highlights and themes:</w:t>
      </w:r>
    </w:p>
    <w:p w:rsidR="00A07824" w:rsidRPr="00A07824" w:rsidRDefault="00A07824" w:rsidP="00A07824">
      <w:pPr>
        <w:spacing w:after="0"/>
        <w:rPr>
          <w:rFonts w:ascii="Times New Roman" w:eastAsia="Times New Roman" w:hAnsi="Times New Roman" w:cs="Times New Roman"/>
          <w:color w:val="000000"/>
          <w:sz w:val="24"/>
          <w:szCs w:val="24"/>
        </w:rPr>
      </w:pPr>
    </w:p>
    <w:p w:rsidR="00830DC4" w:rsidRDefault="00A07824" w:rsidP="005B1E24">
      <w:pPr>
        <w:spacing w:after="0"/>
        <w:rPr>
          <w:rFonts w:ascii="Times New Roman" w:eastAsia="Times New Roman" w:hAnsi="Times New Roman" w:cs="Times New Roman"/>
          <w:b/>
          <w:color w:val="000000"/>
          <w:sz w:val="24"/>
          <w:szCs w:val="24"/>
        </w:rPr>
      </w:pPr>
      <w:r w:rsidRPr="00A07824">
        <w:rPr>
          <w:rFonts w:ascii="Times New Roman" w:eastAsia="Times New Roman" w:hAnsi="Times New Roman" w:cs="Times New Roman"/>
          <w:b/>
          <w:color w:val="000000"/>
          <w:sz w:val="24"/>
          <w:szCs w:val="24"/>
        </w:rPr>
        <w:t xml:space="preserve">Quality, affordable child care is the number one priority for women with families: </w:t>
      </w:r>
      <w:r w:rsidR="00987F75">
        <w:rPr>
          <w:rFonts w:ascii="Times New Roman" w:eastAsia="Times New Roman" w:hAnsi="Times New Roman" w:cs="Times New Roman"/>
          <w:b/>
          <w:color w:val="000000"/>
          <w:sz w:val="24"/>
          <w:szCs w:val="24"/>
        </w:rPr>
        <w:br/>
      </w:r>
      <w:r w:rsidR="00987F75" w:rsidRPr="006E669F">
        <w:rPr>
          <w:rFonts w:ascii="Times New Roman" w:eastAsia="Times New Roman" w:hAnsi="Times New Roman" w:cs="Times New Roman"/>
          <w:color w:val="000000"/>
          <w:sz w:val="24"/>
          <w:szCs w:val="24"/>
        </w:rPr>
        <w:t xml:space="preserve">The cost of child care is the biggest concern and has become an enormous barrier to a women’s success in the workplace. Working women often struggle to afford child care because the cost consumes most of their paycheck. </w:t>
      </w:r>
      <w:r w:rsidRPr="00A07824">
        <w:rPr>
          <w:rFonts w:ascii="Times New Roman" w:eastAsia="Times New Roman" w:hAnsi="Times New Roman" w:cs="Times New Roman"/>
          <w:b/>
          <w:color w:val="000000"/>
          <w:sz w:val="24"/>
          <w:szCs w:val="24"/>
        </w:rPr>
        <w:t xml:space="preserve"> </w:t>
      </w:r>
    </w:p>
    <w:p w:rsidR="00816339" w:rsidRPr="00830DC4" w:rsidRDefault="00A07824" w:rsidP="00830DC4">
      <w:pPr>
        <w:pStyle w:val="ListParagraph"/>
        <w:numPr>
          <w:ilvl w:val="0"/>
          <w:numId w:val="6"/>
        </w:numPr>
        <w:spacing w:after="0"/>
        <w:ind w:left="360"/>
        <w:rPr>
          <w:rFonts w:ascii="Times New Roman" w:eastAsia="Times New Roman" w:hAnsi="Times New Roman" w:cs="Times New Roman"/>
          <w:b/>
          <w:color w:val="000000"/>
          <w:sz w:val="24"/>
          <w:szCs w:val="24"/>
        </w:rPr>
      </w:pPr>
      <w:r w:rsidRPr="00830DC4">
        <w:rPr>
          <w:rFonts w:ascii="Times New Roman" w:eastAsia="Times New Roman" w:hAnsi="Times New Roman" w:cs="Times New Roman"/>
          <w:color w:val="000000"/>
          <w:sz w:val="24"/>
          <w:szCs w:val="24"/>
        </w:rPr>
        <w:t>“[Moms] need financial assistance in caring for children while “in training” and in transition.  It took every cent of my school loans to pay for day care for my kids when I was in my Teaching internship for 6 months.”</w:t>
      </w:r>
    </w:p>
    <w:p w:rsidR="00A07824" w:rsidRPr="00816339" w:rsidRDefault="00A07824" w:rsidP="00E51773">
      <w:pPr>
        <w:pStyle w:val="ListParagraph"/>
        <w:numPr>
          <w:ilvl w:val="0"/>
          <w:numId w:val="4"/>
        </w:numPr>
        <w:spacing w:after="0"/>
        <w:ind w:left="360"/>
        <w:rPr>
          <w:rFonts w:ascii="Times New Roman" w:eastAsia="Times New Roman" w:hAnsi="Times New Roman" w:cs="Times New Roman"/>
          <w:b/>
          <w:color w:val="000000"/>
          <w:sz w:val="24"/>
          <w:szCs w:val="24"/>
        </w:rPr>
      </w:pPr>
      <w:r w:rsidRPr="00816339">
        <w:rPr>
          <w:rFonts w:ascii="Times New Roman" w:eastAsia="Times New Roman" w:hAnsi="Times New Roman" w:cs="Times New Roman"/>
          <w:color w:val="000000"/>
          <w:sz w:val="24"/>
          <w:szCs w:val="24"/>
        </w:rPr>
        <w:t>One father explained, “</w:t>
      </w:r>
      <w:bookmarkStart w:id="0" w:name="_GoBack"/>
      <w:bookmarkEnd w:id="0"/>
      <w:r w:rsidR="00236909" w:rsidRPr="00816339">
        <w:rPr>
          <w:rFonts w:ascii="Times New Roman" w:eastAsia="Times New Roman" w:hAnsi="Times New Roman" w:cs="Times New Roman"/>
          <w:color w:val="000000"/>
          <w:sz w:val="24"/>
          <w:szCs w:val="24"/>
        </w:rPr>
        <w:t>We</w:t>
      </w:r>
      <w:r w:rsidRPr="00816339">
        <w:rPr>
          <w:rFonts w:ascii="Times New Roman" w:eastAsia="Times New Roman" w:hAnsi="Times New Roman" w:cs="Times New Roman"/>
          <w:color w:val="000000"/>
          <w:sz w:val="24"/>
          <w:szCs w:val="24"/>
        </w:rPr>
        <w:t xml:space="preserve"> need quality affordable child care. We need to know our children are being taken care of by highly trained individuals. My wife has stayed home for the past two and a half years because we could not afford child care for our twins until now. It is not affordable and even though we barely make it on one income it's the best we can do.”</w:t>
      </w:r>
    </w:p>
    <w:p w:rsidR="00816339" w:rsidRPr="00011C46" w:rsidRDefault="00816339" w:rsidP="00E51773">
      <w:pPr>
        <w:pStyle w:val="ListParagraph"/>
        <w:numPr>
          <w:ilvl w:val="0"/>
          <w:numId w:val="4"/>
        </w:numPr>
        <w:ind w:left="360"/>
        <w:rPr>
          <w:rFonts w:ascii="Times New Roman" w:eastAsia="Times New Roman" w:hAnsi="Times New Roman" w:cs="Times New Roman"/>
          <w:b/>
          <w:color w:val="000000"/>
          <w:sz w:val="24"/>
          <w:szCs w:val="24"/>
        </w:rPr>
      </w:pPr>
      <w:r>
        <w:rPr>
          <w:rFonts w:ascii="Georgia" w:eastAsia="Georgia" w:hAnsi="Georgia" w:cs="Georgia"/>
        </w:rPr>
        <w:t>Childcare in the first five years of life is a major drain on monthly income. The pressure it places on working families creates immense financial and occupational strain, especially on working class single mothers.</w:t>
      </w:r>
    </w:p>
    <w:p w:rsidR="00011C46" w:rsidRPr="00011C46" w:rsidRDefault="00011C46" w:rsidP="00011C46">
      <w:pPr>
        <w:pStyle w:val="ListParagraph"/>
        <w:numPr>
          <w:ilvl w:val="0"/>
          <w:numId w:val="4"/>
        </w:numPr>
        <w:ind w:left="360"/>
        <w:rPr>
          <w:rFonts w:ascii="Times New Roman" w:eastAsia="Times New Roman" w:hAnsi="Times New Roman" w:cs="Times New Roman"/>
          <w:color w:val="000000"/>
          <w:sz w:val="24"/>
          <w:szCs w:val="24"/>
        </w:rPr>
      </w:pPr>
      <w:r w:rsidRPr="00011C46">
        <w:rPr>
          <w:rFonts w:ascii="Times New Roman" w:eastAsia="Times New Roman" w:hAnsi="Times New Roman" w:cs="Times New Roman"/>
          <w:color w:val="000000"/>
          <w:sz w:val="24"/>
          <w:szCs w:val="24"/>
        </w:rPr>
        <w:t>Economically, mothers need to be able to afford their general living expenses which include food, housing and utilities, clothing, health care, transportation, and miscellaneous household and personal expenses. For a single mother, these costs can become staggering.</w:t>
      </w:r>
      <w:r w:rsidRPr="00011C46">
        <w:t xml:space="preserve"> </w:t>
      </w:r>
      <w:r w:rsidRPr="00011C46">
        <w:rPr>
          <w:rFonts w:ascii="Times New Roman" w:eastAsia="Times New Roman" w:hAnsi="Times New Roman" w:cs="Times New Roman"/>
          <w:color w:val="000000"/>
          <w:sz w:val="24"/>
          <w:szCs w:val="24"/>
        </w:rPr>
        <w:t>In total, it would cost a single mother with an infant and 4-year-old living in the Las Vegas area approximately $13,918 a year to pay for the bare minimum costs of food, housing, clothing, health care, and transportation.</w:t>
      </w:r>
    </w:p>
    <w:p w:rsidR="00A07824" w:rsidRPr="00A07824" w:rsidRDefault="00A07824" w:rsidP="00A07824">
      <w:pPr>
        <w:rPr>
          <w:rFonts w:ascii="Times New Roman" w:eastAsia="Times New Roman" w:hAnsi="Times New Roman" w:cs="Times New Roman"/>
          <w:b/>
          <w:color w:val="000000"/>
          <w:sz w:val="24"/>
          <w:szCs w:val="24"/>
        </w:rPr>
      </w:pPr>
      <w:r w:rsidRPr="00A07824">
        <w:rPr>
          <w:rFonts w:ascii="Times New Roman" w:eastAsia="Times New Roman" w:hAnsi="Times New Roman" w:cs="Times New Roman"/>
          <w:b/>
          <w:color w:val="000000"/>
          <w:sz w:val="24"/>
          <w:szCs w:val="24"/>
        </w:rPr>
        <w:lastRenderedPageBreak/>
        <w:t>We need a system that incentivizes work and supports families, not a system that forces families into heart-breaking choices:</w:t>
      </w:r>
    </w:p>
    <w:p w:rsidR="00A07824" w:rsidRPr="00A07824" w:rsidRDefault="00A07824" w:rsidP="00D77891">
      <w:pPr>
        <w:numPr>
          <w:ilvl w:val="0"/>
          <w:numId w:val="2"/>
        </w:numPr>
        <w:ind w:left="360"/>
        <w:contextualSpacing/>
        <w:rPr>
          <w:rFonts w:ascii="Times New Roman" w:eastAsia="Palatino Linotype" w:hAnsi="Times New Roman" w:cs="Times New Roman"/>
          <w:color w:val="000000"/>
          <w:sz w:val="24"/>
          <w:szCs w:val="24"/>
        </w:rPr>
      </w:pPr>
      <w:r w:rsidRPr="00A07824">
        <w:rPr>
          <w:rFonts w:ascii="Times New Roman" w:eastAsia="Palatino Linotype" w:hAnsi="Times New Roman" w:cs="Times New Roman"/>
          <w:b/>
          <w:color w:val="000000"/>
          <w:sz w:val="24"/>
          <w:szCs w:val="24"/>
        </w:rPr>
        <w:t>“</w:t>
      </w:r>
      <w:r w:rsidRPr="00A07824">
        <w:rPr>
          <w:rFonts w:ascii="Times New Roman" w:eastAsia="Palatino Linotype" w:hAnsi="Times New Roman" w:cs="Times New Roman"/>
          <w:color w:val="000000"/>
          <w:sz w:val="24"/>
          <w:szCs w:val="24"/>
        </w:rPr>
        <w:t xml:space="preserve">I have teacher friends who have quit </w:t>
      </w:r>
      <w:proofErr w:type="gramStart"/>
      <w:r w:rsidRPr="00A07824">
        <w:rPr>
          <w:rFonts w:ascii="Times New Roman" w:eastAsia="Palatino Linotype" w:hAnsi="Times New Roman" w:cs="Times New Roman"/>
          <w:color w:val="000000"/>
          <w:sz w:val="24"/>
          <w:szCs w:val="24"/>
        </w:rPr>
        <w:t>to care</w:t>
      </w:r>
      <w:proofErr w:type="gramEnd"/>
      <w:r w:rsidRPr="00A07824">
        <w:rPr>
          <w:rFonts w:ascii="Times New Roman" w:eastAsia="Palatino Linotype" w:hAnsi="Times New Roman" w:cs="Times New Roman"/>
          <w:color w:val="000000"/>
          <w:sz w:val="24"/>
          <w:szCs w:val="24"/>
        </w:rPr>
        <w:t xml:space="preserve"> for disabled children because their </w:t>
      </w:r>
      <w:r w:rsidRPr="00A07824">
        <w:rPr>
          <w:rFonts w:ascii="Times New Roman" w:eastAsia="Palatino Linotype" w:hAnsi="Times New Roman" w:cs="Times New Roman"/>
          <w:color w:val="000000"/>
          <w:sz w:val="24"/>
          <w:szCs w:val="24"/>
          <w:u w:val="single"/>
        </w:rPr>
        <w:t>welfare benefits were greater than their salary</w:t>
      </w:r>
      <w:r w:rsidRPr="00A07824">
        <w:rPr>
          <w:rFonts w:ascii="Times New Roman" w:eastAsia="Palatino Linotype" w:hAnsi="Times New Roman" w:cs="Times New Roman"/>
          <w:color w:val="000000"/>
          <w:sz w:val="24"/>
          <w:szCs w:val="24"/>
        </w:rPr>
        <w:t>.”</w:t>
      </w:r>
    </w:p>
    <w:p w:rsidR="00A07824" w:rsidRPr="00A07824" w:rsidRDefault="00A07824" w:rsidP="00D77891">
      <w:pPr>
        <w:numPr>
          <w:ilvl w:val="0"/>
          <w:numId w:val="2"/>
        </w:numPr>
        <w:ind w:left="360"/>
        <w:contextualSpacing/>
        <w:rPr>
          <w:rFonts w:ascii="Times New Roman" w:eastAsia="Palatino Linotype" w:hAnsi="Times New Roman" w:cs="Times New Roman"/>
          <w:color w:val="000000"/>
          <w:sz w:val="24"/>
          <w:szCs w:val="24"/>
        </w:rPr>
      </w:pPr>
      <w:r w:rsidRPr="00A07824">
        <w:rPr>
          <w:rFonts w:ascii="Times New Roman" w:eastAsia="Palatino Linotype" w:hAnsi="Times New Roman" w:cs="Times New Roman"/>
          <w:color w:val="000000"/>
          <w:sz w:val="24"/>
          <w:szCs w:val="24"/>
        </w:rPr>
        <w:t xml:space="preserve">“I needed to </w:t>
      </w:r>
      <w:r w:rsidRPr="00A07824">
        <w:rPr>
          <w:rFonts w:ascii="Times New Roman" w:eastAsia="Palatino Linotype" w:hAnsi="Times New Roman" w:cs="Times New Roman"/>
          <w:color w:val="000000"/>
          <w:sz w:val="24"/>
          <w:szCs w:val="24"/>
          <w:u w:val="single"/>
        </w:rPr>
        <w:t>split up my family</w:t>
      </w:r>
      <w:r w:rsidRPr="00A07824">
        <w:rPr>
          <w:rFonts w:ascii="Times New Roman" w:eastAsia="Palatino Linotype" w:hAnsi="Times New Roman" w:cs="Times New Roman"/>
          <w:color w:val="000000"/>
          <w:sz w:val="24"/>
          <w:szCs w:val="24"/>
        </w:rPr>
        <w:t>, my significant other is up in Carson with our daughter because he couldn't find a job in Vegas, and I need to be in Vegas to get my law degree so that we can have at least one of us earning a functioning living wage.”</w:t>
      </w:r>
    </w:p>
    <w:p w:rsidR="00A07824" w:rsidRPr="00A07824" w:rsidRDefault="00A07824" w:rsidP="00D77891">
      <w:pPr>
        <w:numPr>
          <w:ilvl w:val="0"/>
          <w:numId w:val="2"/>
        </w:numPr>
        <w:ind w:left="360"/>
        <w:contextualSpacing/>
        <w:rPr>
          <w:rFonts w:ascii="Times New Roman" w:eastAsia="Palatino Linotype" w:hAnsi="Times New Roman" w:cs="Times New Roman"/>
          <w:color w:val="000000"/>
          <w:sz w:val="24"/>
          <w:szCs w:val="24"/>
        </w:rPr>
      </w:pPr>
      <w:r w:rsidRPr="00A07824">
        <w:rPr>
          <w:rFonts w:ascii="Times New Roman" w:eastAsia="Palatino Linotype" w:hAnsi="Times New Roman" w:cs="Times New Roman"/>
          <w:color w:val="000000"/>
          <w:sz w:val="24"/>
          <w:szCs w:val="24"/>
        </w:rPr>
        <w:t xml:space="preserve">“I'm a master's degree holding professional, but the </w:t>
      </w:r>
      <w:r w:rsidRPr="00A07824">
        <w:rPr>
          <w:rFonts w:ascii="Times New Roman" w:eastAsia="Palatino Linotype" w:hAnsi="Times New Roman" w:cs="Times New Roman"/>
          <w:color w:val="000000"/>
          <w:sz w:val="24"/>
          <w:szCs w:val="24"/>
          <w:u w:val="single"/>
        </w:rPr>
        <w:t>cost of childcare is a huge barrier to me finding full time employment.”</w:t>
      </w:r>
    </w:p>
    <w:p w:rsidR="00A07824" w:rsidRPr="00A07824" w:rsidRDefault="00A07824" w:rsidP="00D77891">
      <w:pPr>
        <w:numPr>
          <w:ilvl w:val="0"/>
          <w:numId w:val="2"/>
        </w:numPr>
        <w:spacing w:after="160"/>
        <w:ind w:left="360"/>
        <w:contextualSpacing/>
        <w:rPr>
          <w:rFonts w:ascii="Times New Roman" w:eastAsia="Palatino Linotype" w:hAnsi="Times New Roman" w:cs="Times New Roman"/>
          <w:color w:val="000000"/>
          <w:sz w:val="24"/>
          <w:szCs w:val="24"/>
        </w:rPr>
      </w:pPr>
      <w:r w:rsidRPr="00A07824">
        <w:rPr>
          <w:rFonts w:ascii="Times New Roman" w:eastAsia="Palatino Linotype" w:hAnsi="Times New Roman" w:cs="Times New Roman"/>
          <w:b/>
          <w:color w:val="000000"/>
          <w:sz w:val="24"/>
          <w:szCs w:val="24"/>
        </w:rPr>
        <w:t>“</w:t>
      </w:r>
      <w:r w:rsidRPr="00A07824">
        <w:rPr>
          <w:rFonts w:ascii="Times New Roman" w:eastAsia="Palatino Linotype" w:hAnsi="Times New Roman" w:cs="Times New Roman"/>
          <w:color w:val="000000"/>
          <w:sz w:val="24"/>
          <w:szCs w:val="24"/>
        </w:rPr>
        <w:t>Women need to know that they are supported in their jobs just like anyone else.”</w:t>
      </w:r>
    </w:p>
    <w:p w:rsidR="00A07824" w:rsidRPr="00A07824" w:rsidRDefault="00A07824" w:rsidP="00D77891">
      <w:pPr>
        <w:numPr>
          <w:ilvl w:val="0"/>
          <w:numId w:val="2"/>
        </w:numPr>
        <w:ind w:left="360"/>
        <w:contextualSpacing/>
        <w:rPr>
          <w:rFonts w:ascii="Times New Roman" w:eastAsia="Palatino Linotype" w:hAnsi="Times New Roman" w:cs="Times New Roman"/>
          <w:color w:val="000000"/>
          <w:sz w:val="24"/>
          <w:szCs w:val="24"/>
          <w:u w:val="single"/>
        </w:rPr>
      </w:pPr>
      <w:r w:rsidRPr="00A07824">
        <w:rPr>
          <w:rFonts w:ascii="Times New Roman" w:eastAsia="Palatino Linotype" w:hAnsi="Times New Roman" w:cs="Times New Roman"/>
          <w:color w:val="000000"/>
          <w:sz w:val="24"/>
          <w:szCs w:val="24"/>
        </w:rPr>
        <w:t xml:space="preserve">“Access to affordable health insurance. Unfortunately, this is my current driver. I will most likely </w:t>
      </w:r>
      <w:r w:rsidRPr="00A07824">
        <w:rPr>
          <w:rFonts w:ascii="Times New Roman" w:eastAsia="Palatino Linotype" w:hAnsi="Times New Roman" w:cs="Times New Roman"/>
          <w:color w:val="000000"/>
          <w:sz w:val="24"/>
          <w:szCs w:val="24"/>
          <w:u w:val="single"/>
        </w:rPr>
        <w:t>take a job well below my ability level simply to secure health insurance.”</w:t>
      </w:r>
    </w:p>
    <w:p w:rsidR="00A07824" w:rsidRPr="00A07824" w:rsidRDefault="00A07824" w:rsidP="00D77891">
      <w:pPr>
        <w:numPr>
          <w:ilvl w:val="0"/>
          <w:numId w:val="2"/>
        </w:numPr>
        <w:ind w:left="360"/>
        <w:contextualSpacing/>
        <w:rPr>
          <w:rFonts w:ascii="Times New Roman" w:eastAsia="Palatino Linotype" w:hAnsi="Times New Roman" w:cs="Times New Roman"/>
          <w:color w:val="000000"/>
          <w:sz w:val="24"/>
          <w:szCs w:val="24"/>
        </w:rPr>
      </w:pPr>
      <w:r w:rsidRPr="00A07824">
        <w:rPr>
          <w:rFonts w:ascii="Times New Roman" w:eastAsia="Palatino Linotype" w:hAnsi="Times New Roman" w:cs="Times New Roman"/>
          <w:color w:val="000000"/>
          <w:sz w:val="24"/>
          <w:szCs w:val="24"/>
        </w:rPr>
        <w:t xml:space="preserve">“Douglas </w:t>
      </w:r>
      <w:r w:rsidR="00DA3128" w:rsidRPr="00A07824">
        <w:rPr>
          <w:rFonts w:ascii="Times New Roman" w:eastAsia="Palatino Linotype" w:hAnsi="Times New Roman" w:cs="Times New Roman"/>
          <w:color w:val="000000"/>
          <w:sz w:val="24"/>
          <w:szCs w:val="24"/>
        </w:rPr>
        <w:t>County</w:t>
      </w:r>
      <w:r w:rsidRPr="00A07824">
        <w:rPr>
          <w:rFonts w:ascii="Times New Roman" w:eastAsia="Palatino Linotype" w:hAnsi="Times New Roman" w:cs="Times New Roman"/>
          <w:color w:val="000000"/>
          <w:sz w:val="24"/>
          <w:szCs w:val="24"/>
        </w:rPr>
        <w:t xml:space="preserve"> makes their new employees wait 60 days+ for insurance benefits. For a single parent like myself with a medically complex child that means not being able to take a job.   ... </w:t>
      </w:r>
      <w:proofErr w:type="gramStart"/>
      <w:r w:rsidRPr="00A07824">
        <w:rPr>
          <w:rFonts w:ascii="Times New Roman" w:eastAsia="Palatino Linotype" w:hAnsi="Times New Roman" w:cs="Times New Roman"/>
          <w:color w:val="000000"/>
          <w:sz w:val="24"/>
          <w:szCs w:val="24"/>
        </w:rPr>
        <w:t>it</w:t>
      </w:r>
      <w:proofErr w:type="gramEnd"/>
      <w:r w:rsidRPr="00A07824">
        <w:rPr>
          <w:rFonts w:ascii="Times New Roman" w:eastAsia="Palatino Linotype" w:hAnsi="Times New Roman" w:cs="Times New Roman"/>
          <w:color w:val="000000"/>
          <w:sz w:val="24"/>
          <w:szCs w:val="24"/>
        </w:rPr>
        <w:t xml:space="preserve"> came down to </w:t>
      </w:r>
      <w:r w:rsidRPr="00A07824">
        <w:rPr>
          <w:rFonts w:ascii="Times New Roman" w:eastAsia="Palatino Linotype" w:hAnsi="Times New Roman" w:cs="Times New Roman"/>
          <w:color w:val="000000"/>
          <w:sz w:val="24"/>
          <w:szCs w:val="24"/>
          <w:u w:val="single"/>
        </w:rPr>
        <w:t>insurance for my child or a job</w:t>
      </w:r>
      <w:r w:rsidRPr="00A07824">
        <w:rPr>
          <w:rFonts w:ascii="Times New Roman" w:eastAsia="Palatino Linotype" w:hAnsi="Times New Roman" w:cs="Times New Roman"/>
          <w:color w:val="000000"/>
          <w:sz w:val="24"/>
          <w:szCs w:val="24"/>
        </w:rPr>
        <w:t>.”</w:t>
      </w:r>
    </w:p>
    <w:p w:rsidR="00A07824" w:rsidRPr="00A07824" w:rsidRDefault="00A07824" w:rsidP="00D77891">
      <w:pPr>
        <w:numPr>
          <w:ilvl w:val="0"/>
          <w:numId w:val="2"/>
        </w:numPr>
        <w:ind w:left="360"/>
        <w:contextualSpacing/>
        <w:rPr>
          <w:rFonts w:ascii="Times New Roman" w:eastAsia="Palatino Linotype" w:hAnsi="Times New Roman" w:cs="Times New Roman"/>
          <w:color w:val="000000"/>
          <w:sz w:val="24"/>
          <w:szCs w:val="24"/>
        </w:rPr>
      </w:pPr>
      <w:r w:rsidRPr="00A07824">
        <w:rPr>
          <w:rFonts w:ascii="Times New Roman" w:eastAsia="Palatino Linotype" w:hAnsi="Times New Roman" w:cs="Times New Roman"/>
          <w:color w:val="000000"/>
          <w:sz w:val="24"/>
          <w:szCs w:val="24"/>
        </w:rPr>
        <w:t xml:space="preserve">“I was told by my manager and director that I was only to take time off to care for my children if my children were so sick that they needed medical attention.  </w:t>
      </w:r>
    </w:p>
    <w:p w:rsidR="00FF6CCA" w:rsidRDefault="00155ABF" w:rsidP="00FF6CCA">
      <w:pPr>
        <w:spacing w:after="0"/>
        <w:rPr>
          <w:rFonts w:ascii="Times New Roman" w:eastAsia="Times New Roman" w:hAnsi="Times New Roman" w:cs="Times New Roman"/>
          <w:b/>
          <w:color w:val="000000"/>
          <w:sz w:val="24"/>
          <w:szCs w:val="24"/>
        </w:rPr>
      </w:pPr>
      <w:r w:rsidRPr="00155ABF">
        <w:rPr>
          <w:rFonts w:ascii="Times New Roman" w:eastAsia="Times New Roman" w:hAnsi="Times New Roman" w:cs="Times New Roman"/>
          <w:b/>
          <w:color w:val="000000"/>
          <w:sz w:val="24"/>
          <w:szCs w:val="24"/>
        </w:rPr>
        <w:br/>
      </w:r>
      <w:r w:rsidR="0036684A">
        <w:rPr>
          <w:rFonts w:ascii="Times New Roman" w:eastAsia="Times New Roman" w:hAnsi="Times New Roman" w:cs="Times New Roman"/>
          <w:b/>
          <w:color w:val="000000"/>
          <w:sz w:val="24"/>
          <w:szCs w:val="24"/>
        </w:rPr>
        <w:t xml:space="preserve">Women </w:t>
      </w:r>
      <w:r w:rsidR="00A07824" w:rsidRPr="00A07824">
        <w:rPr>
          <w:rFonts w:ascii="Times New Roman" w:eastAsia="Times New Roman" w:hAnsi="Times New Roman" w:cs="Times New Roman"/>
          <w:b/>
          <w:color w:val="000000"/>
          <w:sz w:val="24"/>
          <w:szCs w:val="24"/>
        </w:rPr>
        <w:t>need understanding employers and flexible opportunities to update their skills:</w:t>
      </w:r>
    </w:p>
    <w:p w:rsidR="00FF6CCA" w:rsidRDefault="00FF6CCA" w:rsidP="00FF6CCA">
      <w:pPr>
        <w:spacing w:after="0"/>
        <w:rPr>
          <w:rFonts w:ascii="Times New Roman" w:eastAsia="Times New Roman" w:hAnsi="Times New Roman" w:cs="Times New Roman"/>
          <w:b/>
          <w:color w:val="000000"/>
          <w:sz w:val="24"/>
          <w:szCs w:val="24"/>
        </w:rPr>
      </w:pPr>
    </w:p>
    <w:p w:rsidR="00FF6CCA" w:rsidRPr="00FF6CCA" w:rsidRDefault="00A07824" w:rsidP="00D77891">
      <w:pPr>
        <w:pStyle w:val="ListParagraph"/>
        <w:numPr>
          <w:ilvl w:val="0"/>
          <w:numId w:val="3"/>
        </w:numPr>
        <w:spacing w:after="0"/>
        <w:ind w:left="360"/>
        <w:rPr>
          <w:rFonts w:ascii="Times New Roman" w:eastAsia="Times New Roman" w:hAnsi="Times New Roman" w:cs="Times New Roman"/>
          <w:b/>
          <w:color w:val="000000"/>
          <w:sz w:val="24"/>
          <w:szCs w:val="24"/>
        </w:rPr>
      </w:pPr>
      <w:r w:rsidRPr="00FF6CCA">
        <w:rPr>
          <w:rFonts w:ascii="Times New Roman" w:eastAsia="Times New Roman" w:hAnsi="Times New Roman" w:cs="Times New Roman"/>
          <w:color w:val="000000"/>
          <w:sz w:val="24"/>
          <w:szCs w:val="24"/>
        </w:rPr>
        <w:t>“[Women need] a willingness by employers to be somewhat flexible so we can be mothers when we need to be.  Kid stuff doesn’t always happen from 5 to 9 and on weekends.”</w:t>
      </w:r>
    </w:p>
    <w:p w:rsidR="00FF6CCA" w:rsidRDefault="00A07824" w:rsidP="00D77891">
      <w:pPr>
        <w:pStyle w:val="ListParagraph"/>
        <w:numPr>
          <w:ilvl w:val="0"/>
          <w:numId w:val="3"/>
        </w:numPr>
        <w:spacing w:after="0"/>
        <w:ind w:left="360"/>
        <w:rPr>
          <w:rFonts w:ascii="Times New Roman" w:eastAsia="Times New Roman" w:hAnsi="Times New Roman" w:cs="Times New Roman"/>
          <w:color w:val="000000"/>
          <w:sz w:val="24"/>
          <w:szCs w:val="24"/>
        </w:rPr>
      </w:pPr>
      <w:r w:rsidRPr="00FF6CCA">
        <w:rPr>
          <w:rFonts w:ascii="Times New Roman" w:eastAsia="Times New Roman" w:hAnsi="Times New Roman" w:cs="Times New Roman"/>
          <w:color w:val="000000"/>
          <w:sz w:val="24"/>
          <w:szCs w:val="24"/>
        </w:rPr>
        <w:t>“I find that the greatest need for women to successfully join the workforce is the opportunity to learn a skill outside of the educational system.”</w:t>
      </w:r>
    </w:p>
    <w:p w:rsidR="00FF6CCA" w:rsidRDefault="00A07824" w:rsidP="00D77891">
      <w:pPr>
        <w:pStyle w:val="ListParagraph"/>
        <w:numPr>
          <w:ilvl w:val="0"/>
          <w:numId w:val="3"/>
        </w:numPr>
        <w:spacing w:after="0"/>
        <w:ind w:left="360"/>
        <w:rPr>
          <w:rFonts w:ascii="Times New Roman" w:eastAsia="Times New Roman" w:hAnsi="Times New Roman" w:cs="Times New Roman"/>
          <w:color w:val="000000"/>
          <w:sz w:val="24"/>
          <w:szCs w:val="24"/>
        </w:rPr>
      </w:pPr>
      <w:r w:rsidRPr="00A07824">
        <w:rPr>
          <w:rFonts w:ascii="Times New Roman" w:eastAsia="Times New Roman" w:hAnsi="Times New Roman" w:cs="Times New Roman"/>
          <w:color w:val="000000"/>
          <w:sz w:val="24"/>
          <w:szCs w:val="24"/>
        </w:rPr>
        <w:t xml:space="preserve">As one mom put it, she needs “short-term and low-cost educational opportunities that can be reasonably achieved.”  She explained “Long-term degrees can seem unattainable. </w:t>
      </w:r>
      <w:r w:rsidRPr="00A07824">
        <w:rPr>
          <w:rFonts w:ascii="Times New Roman" w:eastAsia="Times New Roman" w:hAnsi="Times New Roman" w:cs="Times New Roman"/>
          <w:b/>
          <w:color w:val="000000"/>
          <w:sz w:val="24"/>
          <w:szCs w:val="24"/>
          <w:u w:val="single"/>
        </w:rPr>
        <w:t>As a mom, if I could "hunker down" for 6 months knowing that there was a light at the end of the tunnel, well, I can do that!”</w:t>
      </w:r>
      <w:r w:rsidRPr="00A07824">
        <w:rPr>
          <w:rFonts w:ascii="Times New Roman" w:eastAsia="Times New Roman" w:hAnsi="Times New Roman" w:cs="Times New Roman"/>
          <w:color w:val="000000"/>
          <w:sz w:val="24"/>
          <w:szCs w:val="24"/>
        </w:rPr>
        <w:t xml:space="preserve"> </w:t>
      </w:r>
    </w:p>
    <w:p w:rsidR="00A07824" w:rsidRPr="00A07824" w:rsidRDefault="00A07824" w:rsidP="00D77891">
      <w:pPr>
        <w:pStyle w:val="ListParagraph"/>
        <w:numPr>
          <w:ilvl w:val="0"/>
          <w:numId w:val="3"/>
        </w:numPr>
        <w:spacing w:after="0"/>
        <w:ind w:left="360"/>
        <w:rPr>
          <w:rFonts w:ascii="Times New Roman" w:eastAsia="Times New Roman" w:hAnsi="Times New Roman" w:cs="Times New Roman"/>
          <w:color w:val="000000"/>
          <w:sz w:val="24"/>
          <w:szCs w:val="24"/>
        </w:rPr>
      </w:pPr>
      <w:r w:rsidRPr="00A07824">
        <w:rPr>
          <w:rFonts w:ascii="Times New Roman" w:eastAsia="Times New Roman" w:hAnsi="Times New Roman" w:cs="Times New Roman"/>
          <w:color w:val="000000"/>
          <w:sz w:val="24"/>
          <w:szCs w:val="24"/>
        </w:rPr>
        <w:t>“[Nevada State College] offers the ability for a working mom to obtain a degree almost exclusively online. A working mother cannot go to school, provide for her family, and be physically available to her family …if going to school requires physical attendance. If more online degree options were available at an affordable price, more women would be able to better themselves by obtaining a four-year degree.”</w:t>
      </w:r>
    </w:p>
    <w:p w:rsidR="00A07824" w:rsidRPr="00A07824" w:rsidRDefault="00FF6CCA" w:rsidP="00A078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A07824" w:rsidRPr="00A07824">
        <w:rPr>
          <w:rFonts w:ascii="Times New Roman" w:eastAsia="Times New Roman" w:hAnsi="Times New Roman" w:cs="Times New Roman"/>
          <w:b/>
          <w:sz w:val="24"/>
          <w:szCs w:val="24"/>
        </w:rPr>
        <w:t>Fair pay and fair treatment were major themes:</w:t>
      </w:r>
    </w:p>
    <w:p w:rsidR="00A07824" w:rsidRPr="000D67D2" w:rsidRDefault="00A07824" w:rsidP="000D67D2">
      <w:pPr>
        <w:pStyle w:val="ListParagraph"/>
        <w:numPr>
          <w:ilvl w:val="0"/>
          <w:numId w:val="5"/>
        </w:numPr>
        <w:ind w:left="360"/>
        <w:rPr>
          <w:rFonts w:ascii="Times New Roman" w:eastAsia="Times New Roman" w:hAnsi="Times New Roman" w:cs="Times New Roman"/>
          <w:b/>
          <w:color w:val="000000"/>
          <w:sz w:val="24"/>
          <w:szCs w:val="24"/>
        </w:rPr>
      </w:pPr>
      <w:r w:rsidRPr="000D67D2">
        <w:rPr>
          <w:rFonts w:ascii="Times New Roman" w:eastAsia="Times New Roman" w:hAnsi="Times New Roman" w:cs="Times New Roman"/>
          <w:color w:val="000000"/>
          <w:sz w:val="24"/>
          <w:szCs w:val="24"/>
        </w:rPr>
        <w:t xml:space="preserve">We need “fair treatment and recognition for the job we do as women before we get into the workplace as small business owners. </w:t>
      </w:r>
      <w:r w:rsidRPr="000D67D2">
        <w:rPr>
          <w:rFonts w:ascii="Times New Roman" w:eastAsia="Times New Roman" w:hAnsi="Times New Roman" w:cs="Times New Roman"/>
          <w:b/>
          <w:color w:val="000000"/>
          <w:sz w:val="24"/>
          <w:szCs w:val="24"/>
          <w:u w:val="single"/>
        </w:rPr>
        <w:t>Every woman with a family is running a small business.</w:t>
      </w:r>
      <w:r w:rsidRPr="000D67D2">
        <w:rPr>
          <w:rFonts w:ascii="Times New Roman" w:eastAsia="Times New Roman" w:hAnsi="Times New Roman" w:cs="Times New Roman"/>
          <w:color w:val="000000"/>
          <w:sz w:val="24"/>
          <w:szCs w:val="24"/>
        </w:rPr>
        <w:t>”</w:t>
      </w:r>
      <w:r w:rsidRPr="000D67D2">
        <w:rPr>
          <w:rFonts w:ascii="Times New Roman" w:eastAsia="Times New Roman" w:hAnsi="Times New Roman" w:cs="Times New Roman"/>
          <w:b/>
          <w:color w:val="000000"/>
          <w:sz w:val="24"/>
          <w:szCs w:val="24"/>
        </w:rPr>
        <w:t xml:space="preserve"> </w:t>
      </w:r>
    </w:p>
    <w:p w:rsidR="000B7FAF" w:rsidRDefault="00155ABF" w:rsidP="002B6C32">
      <w:pPr>
        <w:spacing w:line="240" w:lineRule="auto"/>
        <w:ind w:left="-630" w:right="-540"/>
        <w:rPr>
          <w:rStyle w:val="Hyperlink"/>
          <w:rFonts w:ascii="Times New Roman" w:hAnsi="Times New Roman" w:cs="Times New Roman"/>
          <w:sz w:val="24"/>
          <w:szCs w:val="24"/>
        </w:rPr>
      </w:pPr>
      <w:r>
        <w:rPr>
          <w:rFonts w:ascii="Times New Roman" w:hAnsi="Times New Roman" w:cs="Times New Roman"/>
          <w:sz w:val="24"/>
          <w:szCs w:val="24"/>
        </w:rPr>
        <w:t xml:space="preserve">To view the full survey, written responses and public testimony, visit the Commission for Women’s website: </w:t>
      </w:r>
      <w:hyperlink r:id="rId16" w:history="1">
        <w:r w:rsidRPr="001126FC">
          <w:rPr>
            <w:rStyle w:val="Hyperlink"/>
            <w:rFonts w:ascii="Times New Roman" w:hAnsi="Times New Roman" w:cs="Times New Roman"/>
            <w:sz w:val="24"/>
            <w:szCs w:val="24"/>
          </w:rPr>
          <w:t>http://admin.nv.gov/CommissionForWomen/</w:t>
        </w:r>
      </w:hyperlink>
      <w:r w:rsidR="00FF6CCA">
        <w:rPr>
          <w:rStyle w:val="Hyperlink"/>
          <w:rFonts w:ascii="Times New Roman" w:hAnsi="Times New Roman" w:cs="Times New Roman"/>
          <w:sz w:val="24"/>
          <w:szCs w:val="24"/>
        </w:rPr>
        <w:t>.</w:t>
      </w:r>
    </w:p>
    <w:p w:rsidR="009303DE" w:rsidRDefault="009303DE">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tbl>
      <w:tblPr>
        <w:tblStyle w:val="TableGrid"/>
        <w:tblW w:w="10530" w:type="dxa"/>
        <w:tblInd w:w="-612" w:type="dxa"/>
        <w:tblLayout w:type="fixed"/>
        <w:tblLook w:val="04A0" w:firstRow="1" w:lastRow="0" w:firstColumn="1" w:lastColumn="0" w:noHBand="0" w:noVBand="1"/>
      </w:tblPr>
      <w:tblGrid>
        <w:gridCol w:w="9000"/>
        <w:gridCol w:w="1530"/>
      </w:tblGrid>
      <w:tr w:rsidR="00E4251F" w:rsidRPr="00237CD2" w:rsidTr="00D43DD4">
        <w:tc>
          <w:tcPr>
            <w:tcW w:w="9000" w:type="dxa"/>
          </w:tcPr>
          <w:p w:rsidR="00E4251F" w:rsidRPr="00396AF8" w:rsidRDefault="00E4251F" w:rsidP="00930903">
            <w:pPr>
              <w:spacing w:after="200" w:line="276" w:lineRule="auto"/>
              <w:rPr>
                <w:rFonts w:ascii="Times New Roman" w:hAnsi="Times New Roman" w:cs="Times New Roman"/>
                <w:b/>
                <w:sz w:val="32"/>
                <w:szCs w:val="32"/>
              </w:rPr>
            </w:pPr>
            <w:r w:rsidRPr="00396AF8">
              <w:rPr>
                <w:rFonts w:ascii="Times New Roman" w:hAnsi="Times New Roman" w:cs="Times New Roman"/>
                <w:b/>
                <w:sz w:val="32"/>
                <w:szCs w:val="32"/>
              </w:rPr>
              <w:lastRenderedPageBreak/>
              <w:t>“What do women need to successfully join the workforce and take care of their families?”</w:t>
            </w:r>
          </w:p>
        </w:tc>
        <w:tc>
          <w:tcPr>
            <w:tcW w:w="1530" w:type="dxa"/>
          </w:tcPr>
          <w:p w:rsidR="00E4251F" w:rsidRPr="00237CD2" w:rsidRDefault="00E4251F" w:rsidP="00930903">
            <w:pPr>
              <w:spacing w:after="200" w:line="276" w:lineRule="auto"/>
            </w:pPr>
            <w:r>
              <w:t xml:space="preserve">Result ranking of 373 </w:t>
            </w:r>
            <w:r w:rsidR="00004D9C">
              <w:t xml:space="preserve">survey </w:t>
            </w:r>
            <w:r>
              <w:t xml:space="preserve">responses </w:t>
            </w:r>
          </w:p>
        </w:tc>
      </w:tr>
      <w:tr w:rsidR="00E4251F" w:rsidRPr="00237CD2" w:rsidTr="00D43DD4">
        <w:trPr>
          <w:trHeight w:val="656"/>
        </w:trPr>
        <w:tc>
          <w:tcPr>
            <w:tcW w:w="9000" w:type="dxa"/>
          </w:tcPr>
          <w:p w:rsidR="00E4251F" w:rsidRPr="00237CD2" w:rsidRDefault="00E4251F" w:rsidP="00930903">
            <w:pPr>
              <w:spacing w:after="200" w:line="276" w:lineRule="auto"/>
            </w:pPr>
            <w:r w:rsidRPr="00237CD2">
              <w:t>1. Child Care</w:t>
            </w:r>
          </w:p>
        </w:tc>
        <w:tc>
          <w:tcPr>
            <w:tcW w:w="1530" w:type="dxa"/>
          </w:tcPr>
          <w:p w:rsidR="00E4251F" w:rsidRPr="00237CD2" w:rsidRDefault="00E4251F" w:rsidP="00930903">
            <w:pPr>
              <w:spacing w:after="200" w:line="276" w:lineRule="auto"/>
              <w:jc w:val="center"/>
            </w:pPr>
            <w:r w:rsidRPr="00237CD2">
              <w:t>52.2%</w:t>
            </w:r>
            <w:r w:rsidRPr="00237CD2">
              <w:br/>
              <w:t>195</w:t>
            </w:r>
          </w:p>
        </w:tc>
      </w:tr>
      <w:tr w:rsidR="00E4251F" w:rsidRPr="00237CD2" w:rsidTr="00D43DD4">
        <w:tc>
          <w:tcPr>
            <w:tcW w:w="9000" w:type="dxa"/>
          </w:tcPr>
          <w:p w:rsidR="00E4251F" w:rsidRPr="00237CD2" w:rsidRDefault="00E4251F" w:rsidP="00930903">
            <w:pPr>
              <w:spacing w:after="200" w:line="276" w:lineRule="auto"/>
            </w:pPr>
            <w:r w:rsidRPr="00237CD2">
              <w:t>2. Equal Pay</w:t>
            </w:r>
          </w:p>
        </w:tc>
        <w:tc>
          <w:tcPr>
            <w:tcW w:w="1530" w:type="dxa"/>
          </w:tcPr>
          <w:p w:rsidR="00E4251F" w:rsidRPr="00237CD2" w:rsidRDefault="00E4251F" w:rsidP="00930903">
            <w:pPr>
              <w:spacing w:after="200" w:line="276" w:lineRule="auto"/>
              <w:jc w:val="center"/>
            </w:pPr>
            <w:r w:rsidRPr="00237CD2">
              <w:t>28.15%</w:t>
            </w:r>
            <w:r w:rsidRPr="00237CD2">
              <w:br/>
              <w:t>105</w:t>
            </w:r>
          </w:p>
        </w:tc>
      </w:tr>
      <w:tr w:rsidR="00E4251F" w:rsidRPr="00237CD2" w:rsidTr="00D43DD4">
        <w:tc>
          <w:tcPr>
            <w:tcW w:w="9000" w:type="dxa"/>
          </w:tcPr>
          <w:p w:rsidR="00E4251F" w:rsidRPr="00237CD2" w:rsidRDefault="00E4251F" w:rsidP="00930903">
            <w:pPr>
              <w:spacing w:after="200" w:line="276" w:lineRule="auto"/>
            </w:pPr>
            <w:r w:rsidRPr="00237CD2">
              <w:t>3. Cultural Support and Encouragement (i.e. change in social attitudes; more father involvement; employers that make family the top priority; equal value of a woman’s mind, self-confidence; improve family expectations of women; break the cycle to notice warning signs of unhealthy relationships; employers who treat their employees as valued partners; the mindset holds women back – the difference between a job and a career, etc.)</w:t>
            </w:r>
          </w:p>
        </w:tc>
        <w:tc>
          <w:tcPr>
            <w:tcW w:w="1530" w:type="dxa"/>
          </w:tcPr>
          <w:p w:rsidR="00E4251F" w:rsidRPr="00237CD2" w:rsidRDefault="00E4251F" w:rsidP="00930903">
            <w:pPr>
              <w:spacing w:after="200" w:line="276" w:lineRule="auto"/>
              <w:jc w:val="center"/>
            </w:pPr>
            <w:r w:rsidRPr="00237CD2">
              <w:t>27.61%</w:t>
            </w:r>
            <w:r w:rsidRPr="00237CD2">
              <w:br/>
              <w:t>103</w:t>
            </w:r>
          </w:p>
        </w:tc>
      </w:tr>
      <w:tr w:rsidR="00E4251F" w:rsidRPr="00237CD2" w:rsidTr="00D43DD4">
        <w:tc>
          <w:tcPr>
            <w:tcW w:w="9000" w:type="dxa"/>
          </w:tcPr>
          <w:p w:rsidR="00E4251F" w:rsidRPr="00237CD2" w:rsidRDefault="00E4251F" w:rsidP="00930903">
            <w:pPr>
              <w:spacing w:after="200" w:line="276" w:lineRule="auto"/>
            </w:pPr>
            <w:r w:rsidRPr="00237CD2">
              <w:t>4. Flexible Hours</w:t>
            </w:r>
          </w:p>
        </w:tc>
        <w:tc>
          <w:tcPr>
            <w:tcW w:w="1530" w:type="dxa"/>
          </w:tcPr>
          <w:p w:rsidR="00E4251F" w:rsidRPr="00237CD2" w:rsidRDefault="00E4251F" w:rsidP="00930903">
            <w:pPr>
              <w:spacing w:after="200" w:line="276" w:lineRule="auto"/>
              <w:jc w:val="center"/>
            </w:pPr>
            <w:r>
              <w:t>22.7%</w:t>
            </w:r>
            <w:r>
              <w:br/>
              <w:t>85</w:t>
            </w:r>
          </w:p>
        </w:tc>
      </w:tr>
      <w:tr w:rsidR="00E4251F" w:rsidRPr="00237CD2" w:rsidTr="00D43DD4">
        <w:tc>
          <w:tcPr>
            <w:tcW w:w="9000" w:type="dxa"/>
          </w:tcPr>
          <w:p w:rsidR="00E4251F" w:rsidRPr="00237CD2" w:rsidRDefault="00E4251F" w:rsidP="00930903">
            <w:pPr>
              <w:spacing w:after="200" w:line="276" w:lineRule="auto"/>
            </w:pPr>
            <w:r>
              <w:t>5. Family Leave (Includes M</w:t>
            </w:r>
            <w:r w:rsidRPr="00237CD2">
              <w:t xml:space="preserve">aternity </w:t>
            </w:r>
            <w:r>
              <w:t>L</w:t>
            </w:r>
            <w:r w:rsidRPr="00237CD2">
              <w:t xml:space="preserve">eave, </w:t>
            </w:r>
            <w:r>
              <w:t>P</w:t>
            </w:r>
            <w:r w:rsidRPr="00237CD2">
              <w:t xml:space="preserve">ersonal </w:t>
            </w:r>
            <w:r>
              <w:t>S</w:t>
            </w:r>
            <w:r w:rsidRPr="00237CD2">
              <w:t xml:space="preserve">ick </w:t>
            </w:r>
            <w:r>
              <w:t>L</w:t>
            </w:r>
            <w:r w:rsidRPr="00237CD2">
              <w:t xml:space="preserve">eave and </w:t>
            </w:r>
            <w:r>
              <w:t>F</w:t>
            </w:r>
            <w:r w:rsidRPr="00237CD2">
              <w:t xml:space="preserve">amily </w:t>
            </w:r>
            <w:r>
              <w:t>S</w:t>
            </w:r>
            <w:r w:rsidRPr="00237CD2">
              <w:t xml:space="preserve">ick </w:t>
            </w:r>
            <w:r>
              <w:t>L</w:t>
            </w:r>
            <w:r w:rsidRPr="00237CD2">
              <w:t>eave)</w:t>
            </w:r>
          </w:p>
        </w:tc>
        <w:tc>
          <w:tcPr>
            <w:tcW w:w="1530" w:type="dxa"/>
          </w:tcPr>
          <w:p w:rsidR="00E4251F" w:rsidRPr="00237CD2" w:rsidRDefault="00E4251F" w:rsidP="00930903">
            <w:pPr>
              <w:spacing w:after="200" w:line="276" w:lineRule="auto"/>
              <w:jc w:val="center"/>
            </w:pPr>
            <w:r w:rsidRPr="00237CD2">
              <w:t>22.22%</w:t>
            </w:r>
            <w:r w:rsidRPr="00237CD2">
              <w:br/>
              <w:t>83</w:t>
            </w:r>
          </w:p>
        </w:tc>
      </w:tr>
      <w:tr w:rsidR="00E4251F" w:rsidRPr="00237CD2" w:rsidTr="00D43DD4">
        <w:tc>
          <w:tcPr>
            <w:tcW w:w="9000" w:type="dxa"/>
          </w:tcPr>
          <w:p w:rsidR="00E4251F" w:rsidRPr="00237CD2" w:rsidRDefault="00E4251F" w:rsidP="00930903">
            <w:pPr>
              <w:spacing w:after="200" w:line="276" w:lineRule="auto"/>
            </w:pPr>
            <w:r w:rsidRPr="00237CD2">
              <w:t>6. Education</w:t>
            </w:r>
          </w:p>
        </w:tc>
        <w:tc>
          <w:tcPr>
            <w:tcW w:w="1530" w:type="dxa"/>
          </w:tcPr>
          <w:p w:rsidR="00E4251F" w:rsidRPr="00237CD2" w:rsidRDefault="00E4251F" w:rsidP="00930903">
            <w:pPr>
              <w:spacing w:after="200" w:line="276" w:lineRule="auto"/>
              <w:jc w:val="center"/>
            </w:pPr>
            <w:r>
              <w:t>18.28%</w:t>
            </w:r>
            <w:r>
              <w:br/>
              <w:t>68</w:t>
            </w:r>
          </w:p>
        </w:tc>
      </w:tr>
      <w:tr w:rsidR="00E4251F" w:rsidRPr="00237CD2" w:rsidTr="00D43DD4">
        <w:tc>
          <w:tcPr>
            <w:tcW w:w="9000" w:type="dxa"/>
          </w:tcPr>
          <w:p w:rsidR="00E4251F" w:rsidRPr="00237CD2" w:rsidRDefault="00E4251F" w:rsidP="00930903">
            <w:pPr>
              <w:spacing w:after="200" w:line="276" w:lineRule="auto"/>
            </w:pPr>
            <w:r w:rsidRPr="00237CD2">
              <w:t>7. Skills Training</w:t>
            </w:r>
          </w:p>
        </w:tc>
        <w:tc>
          <w:tcPr>
            <w:tcW w:w="1530" w:type="dxa"/>
          </w:tcPr>
          <w:p w:rsidR="00E4251F" w:rsidRPr="00237CD2" w:rsidRDefault="00E4251F" w:rsidP="00930903">
            <w:pPr>
              <w:spacing w:after="200" w:line="276" w:lineRule="auto"/>
              <w:jc w:val="center"/>
            </w:pPr>
            <w:r w:rsidRPr="00237CD2">
              <w:t>12.33%</w:t>
            </w:r>
            <w:r w:rsidRPr="00237CD2">
              <w:br/>
              <w:t>46</w:t>
            </w:r>
          </w:p>
        </w:tc>
      </w:tr>
      <w:tr w:rsidR="00E4251F" w:rsidRPr="00237CD2" w:rsidTr="00D43DD4">
        <w:tc>
          <w:tcPr>
            <w:tcW w:w="9000" w:type="dxa"/>
          </w:tcPr>
          <w:p w:rsidR="00E4251F" w:rsidRPr="00237CD2" w:rsidRDefault="00E4251F" w:rsidP="00930903">
            <w:pPr>
              <w:spacing w:after="200" w:line="276" w:lineRule="auto"/>
            </w:pPr>
            <w:r w:rsidRPr="00237CD2">
              <w:t>8. Medical Benefits</w:t>
            </w:r>
          </w:p>
        </w:tc>
        <w:tc>
          <w:tcPr>
            <w:tcW w:w="1530" w:type="dxa"/>
          </w:tcPr>
          <w:p w:rsidR="00E4251F" w:rsidRPr="00237CD2" w:rsidRDefault="00E4251F" w:rsidP="00930903">
            <w:pPr>
              <w:spacing w:after="200" w:line="276" w:lineRule="auto"/>
              <w:jc w:val="center"/>
            </w:pPr>
            <w:r w:rsidRPr="00237CD2">
              <w:t>7.77%</w:t>
            </w:r>
            <w:r w:rsidRPr="00237CD2">
              <w:br/>
              <w:t>29</w:t>
            </w:r>
          </w:p>
        </w:tc>
      </w:tr>
      <w:tr w:rsidR="00E4251F" w:rsidRPr="00237CD2" w:rsidTr="00D43DD4">
        <w:tc>
          <w:tcPr>
            <w:tcW w:w="9000" w:type="dxa"/>
          </w:tcPr>
          <w:p w:rsidR="00E4251F" w:rsidRPr="00237CD2" w:rsidRDefault="00E4251F" w:rsidP="007943A0">
            <w:pPr>
              <w:spacing w:after="200" w:line="276" w:lineRule="auto"/>
            </w:pPr>
            <w:r w:rsidRPr="00237CD2">
              <w:t xml:space="preserve">9. Other (The category code “Other” was used several ways which is why the percentage is so high. It was used to indicate when a response that was already coded with one of the allotted 8 </w:t>
            </w:r>
            <w:r>
              <w:t>category options</w:t>
            </w:r>
            <w:r w:rsidRPr="00237CD2">
              <w:t xml:space="preserve"> elaborated on an aspect of that topic. For instance, the topic of Child Care has various aspects </w:t>
            </w:r>
            <w:r>
              <w:t>such as c</w:t>
            </w:r>
            <w:r w:rsidRPr="00237CD2">
              <w:t xml:space="preserve">ost, proximity to home or work, convenient hours, </w:t>
            </w:r>
            <w:r>
              <w:t>and/</w:t>
            </w:r>
            <w:r w:rsidRPr="00237CD2">
              <w:t>or quality</w:t>
            </w:r>
            <w:r>
              <w:t xml:space="preserve"> of care</w:t>
            </w:r>
            <w:r w:rsidRPr="00237CD2">
              <w:t xml:space="preserve">. When a response provided more information than just the </w:t>
            </w:r>
            <w:r>
              <w:t>main topic</w:t>
            </w:r>
            <w:r w:rsidRPr="00237CD2">
              <w:t>, it was coded “Other” as a supplement</w:t>
            </w:r>
            <w:r>
              <w:t>al</w:t>
            </w:r>
            <w:r w:rsidRPr="00237CD2">
              <w:t xml:space="preserve"> code. Responses were also coded “Other” to indicate when a completely different response was provided </w:t>
            </w:r>
            <w:r>
              <w:t>that didn’t “fall into” an already prescribed category heading</w:t>
            </w:r>
            <w:r w:rsidR="007943A0">
              <w:t xml:space="preserve">, </w:t>
            </w:r>
            <w:r>
              <w:t xml:space="preserve">such as </w:t>
            </w:r>
            <w:r w:rsidR="007943A0">
              <w:t>a response indicating “Transportation</w:t>
            </w:r>
            <w:r>
              <w:t>”</w:t>
            </w:r>
            <w:r w:rsidR="007943A0">
              <w:t xml:space="preserve"> was what women needed.)</w:t>
            </w:r>
          </w:p>
        </w:tc>
        <w:tc>
          <w:tcPr>
            <w:tcW w:w="1530" w:type="dxa"/>
          </w:tcPr>
          <w:p w:rsidR="00E4251F" w:rsidRPr="00237CD2" w:rsidRDefault="00E4251F" w:rsidP="00930903">
            <w:pPr>
              <w:spacing w:after="200" w:line="276" w:lineRule="auto"/>
              <w:jc w:val="center"/>
            </w:pPr>
            <w:r w:rsidRPr="00237CD2">
              <w:t>53.35%</w:t>
            </w:r>
            <w:r w:rsidRPr="00237CD2">
              <w:br/>
              <w:t>199</w:t>
            </w:r>
          </w:p>
        </w:tc>
      </w:tr>
    </w:tbl>
    <w:p w:rsidR="00EE787E" w:rsidRPr="00EE787E" w:rsidRDefault="00155ABF" w:rsidP="00155ABF">
      <w:pPr>
        <w:ind w:left="-450" w:right="-450"/>
        <w:rPr>
          <w:i/>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802FE5" wp14:editId="07BA37D1">
                <wp:simplePos x="0" y="0"/>
                <wp:positionH relativeFrom="column">
                  <wp:posOffset>-464820</wp:posOffset>
                </wp:positionH>
                <wp:positionV relativeFrom="paragraph">
                  <wp:posOffset>111125</wp:posOffset>
                </wp:positionV>
                <wp:extent cx="6705600" cy="15697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6705600" cy="1569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6pt;margin-top:8.75pt;width:528pt;height:1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HnegIAAEUFAAAOAAAAZHJzL2Uyb0RvYy54bWysVE1v2zAMvQ/YfxB0X+0ETboGdYqgRYcB&#10;RVv0Az2rshQbkESNUuJkv36U7LhFW+wwLAdHEslH8ulRZ+c7a9hWYWjBVXxyVHKmnIS6deuKPz1e&#10;ffvOWYjC1cKAUxXfq8DPl1+/nHV+oabQgKkVMgJxYdH5ijcx+kVRBNkoK8IReOXIqAGtiLTFdVGj&#10;6AjdmmJalvOiA6w9glQh0Ollb+TLjK+1kvFW66AiMxWn2mL+Yv6+pG+xPBOLNQrftHIoQ/xDFVa0&#10;jpKOUJciCrbB9gOUbSVCAB2PJNgCtG6lyj1QN5PyXTcPjfAq90LkBD/SFP4frLzZ3iFra7o7zpyw&#10;dEX3RJpwa6PYJNHT+bAgrwd/h8Mu0DL1utNo0z91wXaZ0v1IqdpFJulwflLO5iUxL8k2mc1PT6aZ&#10;9OI13GOIPxRYlhYVR0qfqRTb6xApJbkeXFI2B1etMek8VdbXkldxb1RyMO5eaWqJsk8zUBaTujDI&#10;toJkIKRULk56UyNq1R/PSvqlhinfGJF3GTAha0o8Yg8ASagfsXuYwT+FqqzFMbj8W2F98BiRM4OL&#10;Y7BtHeBnAIa6GjL3/geSemoSSy9Q7+nCEfpJCF5etUT7tQjxTiBJn66Kxjne0kcb6CoOw4qzBvD3&#10;Z+fJnxRJVs46GqWKh18bgYoz89ORVk8nx8dp9vLmeJYUwPCt5eWtxW3sBdA1kR6purxM/tEclhrB&#10;PtPUr1JWMgknKXfFZcTD5iL2I07vhlSrVXajefMiXrsHLxN4YjXJ6nH3LNAP2osk2xs4jJ1YvJNg&#10;75siHaw2EXSb9fnK68A3zWoWzvCupMfg7T57vb5+yz8AAAD//wMAUEsDBBQABgAIAAAAIQAokc5W&#10;4QAAAAoBAAAPAAAAZHJzL2Rvd25yZXYueG1sTI/BTsMwEETvSPyDtUjcWocATQlxqlKJExQpTUHi&#10;5sZLEojXUey2ga9nOdHjap5m32SL0XbigINvHSm4mkYgkCpnWqoVbMvHyRyED5qM7hyhgm/0sMjP&#10;zzKdGnekAg+bUAsuIZ9qBU0IfSqlrxq02k9dj8TZhxusDnwOtTSDPnK57WQcRTNpdUv8odE9rhqs&#10;vjZ7qwBf3z6Ln/en6uW5WrqCVqF8KNdKXV6My3sQAcfwD8OfPqtDzk47tyfjRadgklzHjHKQ3IJg&#10;4G4e85adgnh2k4DMM3k6If8FAAD//wMAUEsBAi0AFAAGAAgAAAAhALaDOJL+AAAA4QEAABMAAAAA&#10;AAAAAAAAAAAAAAAAAFtDb250ZW50X1R5cGVzXS54bWxQSwECLQAUAAYACAAAACEAOP0h/9YAAACU&#10;AQAACwAAAAAAAAAAAAAAAAAvAQAAX3JlbHMvLnJlbHNQSwECLQAUAAYACAAAACEADG+R53oCAABF&#10;BQAADgAAAAAAAAAAAAAAAAAuAgAAZHJzL2Uyb0RvYy54bWxQSwECLQAUAAYACAAAACEAKJHOVuEA&#10;AAAKAQAADwAAAAAAAAAAAAAAAADUBAAAZHJzL2Rvd25yZXYueG1sUEsFBgAAAAAEAAQA8wAAAOIF&#10;AAAAAA==&#10;" filled="f" strokecolor="#243f60 [1604]" strokeweight="2pt"/>
            </w:pict>
          </mc:Fallback>
        </mc:AlternateContent>
      </w:r>
      <w:r w:rsidR="008650C7">
        <w:rPr>
          <w:rFonts w:ascii="Times New Roman" w:hAnsi="Times New Roman" w:cs="Times New Roman"/>
          <w:sz w:val="24"/>
          <w:szCs w:val="24"/>
        </w:rPr>
        <w:br/>
      </w:r>
      <w:r w:rsidR="00EE787E" w:rsidRPr="00EE787E">
        <w:rPr>
          <w:b/>
          <w:i/>
        </w:rPr>
        <w:t>2017 Nevada Commission for Women Members</w:t>
      </w:r>
      <w:proofErr w:type="gramStart"/>
      <w:r w:rsidR="00EE787E" w:rsidRPr="00EE787E">
        <w:rPr>
          <w:b/>
          <w:i/>
        </w:rPr>
        <w:t>:</w:t>
      </w:r>
      <w:proofErr w:type="gramEnd"/>
      <w:r w:rsidR="00EE787E" w:rsidRPr="00EE787E">
        <w:rPr>
          <w:b/>
          <w:i/>
        </w:rPr>
        <w:br/>
      </w:r>
      <w:r w:rsidR="00EE787E" w:rsidRPr="00EE787E">
        <w:rPr>
          <w:i/>
        </w:rPr>
        <w:t>Chair Elisa Cafferata</w:t>
      </w: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92"/>
        <w:gridCol w:w="3193"/>
        <w:gridCol w:w="3191"/>
      </w:tblGrid>
      <w:tr w:rsidR="00EE787E" w:rsidRPr="00EE787E" w:rsidTr="00D94E04">
        <w:tc>
          <w:tcPr>
            <w:tcW w:w="3249" w:type="dxa"/>
          </w:tcPr>
          <w:p w:rsidR="00EE787E" w:rsidRPr="00EE787E" w:rsidRDefault="00EE787E" w:rsidP="00EE787E">
            <w:pPr>
              <w:rPr>
                <w:i/>
              </w:rPr>
            </w:pPr>
            <w:r w:rsidRPr="00EE787E">
              <w:rPr>
                <w:i/>
              </w:rPr>
              <w:t>Allison Stephens</w:t>
            </w:r>
          </w:p>
        </w:tc>
        <w:tc>
          <w:tcPr>
            <w:tcW w:w="3250" w:type="dxa"/>
          </w:tcPr>
          <w:p w:rsidR="00EE787E" w:rsidRPr="00EE787E" w:rsidRDefault="00EE787E" w:rsidP="00EE787E">
            <w:pPr>
              <w:rPr>
                <w:i/>
              </w:rPr>
            </w:pPr>
            <w:r w:rsidRPr="00EE787E">
              <w:rPr>
                <w:i/>
              </w:rPr>
              <w:t>Brooke Westlake</w:t>
            </w:r>
          </w:p>
        </w:tc>
        <w:tc>
          <w:tcPr>
            <w:tcW w:w="3250" w:type="dxa"/>
          </w:tcPr>
          <w:p w:rsidR="00EE787E" w:rsidRPr="00EE787E" w:rsidRDefault="00EE787E" w:rsidP="00EE787E">
            <w:pPr>
              <w:rPr>
                <w:i/>
              </w:rPr>
            </w:pPr>
            <w:r w:rsidRPr="00EE787E">
              <w:rPr>
                <w:i/>
              </w:rPr>
              <w:t>Durette Candito</w:t>
            </w:r>
          </w:p>
        </w:tc>
      </w:tr>
      <w:tr w:rsidR="00EE787E" w:rsidRPr="00EE787E" w:rsidTr="00D94E04">
        <w:tc>
          <w:tcPr>
            <w:tcW w:w="3249" w:type="dxa"/>
          </w:tcPr>
          <w:p w:rsidR="00EE787E" w:rsidRPr="00EE787E" w:rsidRDefault="00EE787E" w:rsidP="00EE787E">
            <w:pPr>
              <w:rPr>
                <w:i/>
              </w:rPr>
            </w:pPr>
            <w:r w:rsidRPr="00EE787E">
              <w:rPr>
                <w:i/>
              </w:rPr>
              <w:t>Anna Thornley</w:t>
            </w:r>
          </w:p>
        </w:tc>
        <w:tc>
          <w:tcPr>
            <w:tcW w:w="3250" w:type="dxa"/>
          </w:tcPr>
          <w:p w:rsidR="00EE787E" w:rsidRPr="00EE787E" w:rsidRDefault="00EE787E" w:rsidP="00EE787E">
            <w:pPr>
              <w:rPr>
                <w:i/>
              </w:rPr>
            </w:pPr>
            <w:r w:rsidRPr="00EE787E">
              <w:rPr>
                <w:i/>
              </w:rPr>
              <w:t>Colleen Baharav</w:t>
            </w:r>
          </w:p>
        </w:tc>
        <w:tc>
          <w:tcPr>
            <w:tcW w:w="3250" w:type="dxa"/>
          </w:tcPr>
          <w:p w:rsidR="00EE787E" w:rsidRPr="00EE787E" w:rsidRDefault="00EE787E" w:rsidP="00EE787E">
            <w:pPr>
              <w:rPr>
                <w:i/>
              </w:rPr>
            </w:pPr>
            <w:r w:rsidRPr="00EE787E">
              <w:rPr>
                <w:i/>
              </w:rPr>
              <w:t>Jo-Etta Brown</w:t>
            </w:r>
          </w:p>
        </w:tc>
      </w:tr>
      <w:tr w:rsidR="00EE787E" w:rsidRPr="00EE787E" w:rsidTr="00D94E04">
        <w:tc>
          <w:tcPr>
            <w:tcW w:w="3249" w:type="dxa"/>
          </w:tcPr>
          <w:p w:rsidR="00EE787E" w:rsidRPr="00EE787E" w:rsidRDefault="00EE787E" w:rsidP="00EE787E">
            <w:pPr>
              <w:rPr>
                <w:i/>
              </w:rPr>
            </w:pPr>
            <w:r w:rsidRPr="00EE787E">
              <w:rPr>
                <w:i/>
              </w:rPr>
              <w:t>Brenda Hughes</w:t>
            </w:r>
          </w:p>
        </w:tc>
        <w:tc>
          <w:tcPr>
            <w:tcW w:w="3250" w:type="dxa"/>
          </w:tcPr>
          <w:p w:rsidR="00EE787E" w:rsidRPr="00EE787E" w:rsidRDefault="00EE787E" w:rsidP="00EE787E">
            <w:pPr>
              <w:rPr>
                <w:i/>
              </w:rPr>
            </w:pPr>
            <w:r w:rsidRPr="00EE787E">
              <w:rPr>
                <w:i/>
              </w:rPr>
              <w:t>Diane Fearon</w:t>
            </w:r>
          </w:p>
        </w:tc>
        <w:tc>
          <w:tcPr>
            <w:tcW w:w="3250" w:type="dxa"/>
          </w:tcPr>
          <w:p w:rsidR="00EE787E" w:rsidRPr="00EE787E" w:rsidRDefault="00EE787E" w:rsidP="00EE787E">
            <w:pPr>
              <w:rPr>
                <w:i/>
              </w:rPr>
            </w:pPr>
            <w:r w:rsidRPr="00EE787E">
              <w:rPr>
                <w:i/>
              </w:rPr>
              <w:t>Richann Bender, Vice-Chair</w:t>
            </w:r>
          </w:p>
        </w:tc>
      </w:tr>
    </w:tbl>
    <w:p w:rsidR="00EE787E" w:rsidRDefault="00EE787E" w:rsidP="00D81E03">
      <w:pPr>
        <w:ind w:left="-450" w:right="-450"/>
        <w:rPr>
          <w:rFonts w:ascii="Times New Roman" w:hAnsi="Times New Roman" w:cs="Times New Roman"/>
          <w:sz w:val="24"/>
          <w:szCs w:val="24"/>
        </w:rPr>
      </w:pPr>
      <w:r w:rsidRPr="00EE787E">
        <w:br/>
        <w:t xml:space="preserve">Website: </w:t>
      </w:r>
      <w:hyperlink r:id="rId17" w:history="1">
        <w:r w:rsidRPr="00EE787E">
          <w:rPr>
            <w:color w:val="0000FF" w:themeColor="hyperlink"/>
            <w:u w:val="single"/>
          </w:rPr>
          <w:t>http://admin.nv.gov/CommissionForWomen/</w:t>
        </w:r>
      </w:hyperlink>
      <w:r w:rsidRPr="00EE787E">
        <w:t xml:space="preserve">; Email: </w:t>
      </w:r>
      <w:hyperlink r:id="rId18" w:history="1">
        <w:r w:rsidRPr="00EE787E">
          <w:rPr>
            <w:color w:val="0000FF" w:themeColor="hyperlink"/>
            <w:u w:val="single"/>
          </w:rPr>
          <w:t>deptadmin@admin.nv.gov</w:t>
        </w:r>
      </w:hyperlink>
    </w:p>
    <w:sectPr w:rsidR="00EE787E" w:rsidSect="002558B4">
      <w:headerReference w:type="default" r:id="rId19"/>
      <w:footerReference w:type="default" r:id="rId20"/>
      <w:pgSz w:w="12240" w:h="15840"/>
      <w:pgMar w:top="1170" w:right="1440" w:bottom="540" w:left="1440" w:header="720" w:footer="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32" w:rsidRDefault="00BA4232" w:rsidP="00BA4232">
      <w:pPr>
        <w:spacing w:after="0" w:line="240" w:lineRule="auto"/>
      </w:pPr>
      <w:r>
        <w:separator/>
      </w:r>
    </w:p>
  </w:endnote>
  <w:endnote w:type="continuationSeparator" w:id="0">
    <w:p w:rsidR="00BA4232" w:rsidRDefault="00BA4232" w:rsidP="00BA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839456"/>
      <w:docPartObj>
        <w:docPartGallery w:val="Page Numbers (Bottom of Page)"/>
        <w:docPartUnique/>
      </w:docPartObj>
    </w:sdtPr>
    <w:sdtEndPr>
      <w:rPr>
        <w:noProof/>
      </w:rPr>
    </w:sdtEndPr>
    <w:sdtContent>
      <w:p w:rsidR="00BA4232" w:rsidRDefault="00BA4232">
        <w:pPr>
          <w:pStyle w:val="Footer"/>
          <w:jc w:val="right"/>
        </w:pPr>
        <w:r>
          <w:fldChar w:fldCharType="begin"/>
        </w:r>
        <w:r>
          <w:instrText xml:space="preserve"> PAGE   \* MERGEFORMAT </w:instrText>
        </w:r>
        <w:r>
          <w:fldChar w:fldCharType="separate"/>
        </w:r>
        <w:r w:rsidR="00236909">
          <w:rPr>
            <w:noProof/>
          </w:rPr>
          <w:t>3</w:t>
        </w:r>
        <w:r>
          <w:rPr>
            <w:noProof/>
          </w:rPr>
          <w:fldChar w:fldCharType="end"/>
        </w:r>
      </w:p>
    </w:sdtContent>
  </w:sdt>
  <w:p w:rsidR="00BA4232" w:rsidRDefault="00BA4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32" w:rsidRDefault="00BA4232" w:rsidP="00BA4232">
      <w:pPr>
        <w:spacing w:after="0" w:line="240" w:lineRule="auto"/>
      </w:pPr>
      <w:r>
        <w:separator/>
      </w:r>
    </w:p>
  </w:footnote>
  <w:footnote w:type="continuationSeparator" w:id="0">
    <w:p w:rsidR="00BA4232" w:rsidRDefault="00BA4232" w:rsidP="00BA4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32" w:rsidRDefault="00BA4232" w:rsidP="00BA4232">
    <w:pPr>
      <w:pStyle w:val="Header"/>
      <w:jc w:val="right"/>
    </w:pPr>
    <w:r>
      <w:t>Nevada Commission for Women Executive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E"/>
    <w:multiLevelType w:val="hybridMultilevel"/>
    <w:tmpl w:val="CFD6B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8C481E"/>
    <w:multiLevelType w:val="hybridMultilevel"/>
    <w:tmpl w:val="E67A9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E33D98"/>
    <w:multiLevelType w:val="hybridMultilevel"/>
    <w:tmpl w:val="6A907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C7C4914"/>
    <w:multiLevelType w:val="hybridMultilevel"/>
    <w:tmpl w:val="86EE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A26A23"/>
    <w:multiLevelType w:val="hybridMultilevel"/>
    <w:tmpl w:val="0C2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65E15"/>
    <w:multiLevelType w:val="hybridMultilevel"/>
    <w:tmpl w:val="6120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16"/>
    <w:rsid w:val="00000F94"/>
    <w:rsid w:val="00004D9C"/>
    <w:rsid w:val="00011C46"/>
    <w:rsid w:val="00012F20"/>
    <w:rsid w:val="0004452C"/>
    <w:rsid w:val="00050154"/>
    <w:rsid w:val="00056498"/>
    <w:rsid w:val="000638E0"/>
    <w:rsid w:val="00075768"/>
    <w:rsid w:val="00077AA4"/>
    <w:rsid w:val="000925DE"/>
    <w:rsid w:val="00093B44"/>
    <w:rsid w:val="000A1983"/>
    <w:rsid w:val="000B7FAF"/>
    <w:rsid w:val="000D67D2"/>
    <w:rsid w:val="000D6B83"/>
    <w:rsid w:val="000E4B7C"/>
    <w:rsid w:val="001312E9"/>
    <w:rsid w:val="00132DFB"/>
    <w:rsid w:val="00137F9C"/>
    <w:rsid w:val="00155ABF"/>
    <w:rsid w:val="00155DB8"/>
    <w:rsid w:val="001834B4"/>
    <w:rsid w:val="001B7934"/>
    <w:rsid w:val="001D7008"/>
    <w:rsid w:val="001E08F1"/>
    <w:rsid w:val="001F413F"/>
    <w:rsid w:val="00206EDC"/>
    <w:rsid w:val="00214DEA"/>
    <w:rsid w:val="00215A5D"/>
    <w:rsid w:val="002258BD"/>
    <w:rsid w:val="00236909"/>
    <w:rsid w:val="002558B4"/>
    <w:rsid w:val="002803A6"/>
    <w:rsid w:val="002A5A59"/>
    <w:rsid w:val="002B6C32"/>
    <w:rsid w:val="002C6B6D"/>
    <w:rsid w:val="002D24B8"/>
    <w:rsid w:val="00303BDF"/>
    <w:rsid w:val="00322D29"/>
    <w:rsid w:val="00341419"/>
    <w:rsid w:val="003441E5"/>
    <w:rsid w:val="0036684A"/>
    <w:rsid w:val="003713FF"/>
    <w:rsid w:val="003732B8"/>
    <w:rsid w:val="003A108F"/>
    <w:rsid w:val="003B045E"/>
    <w:rsid w:val="003B1D16"/>
    <w:rsid w:val="003E0679"/>
    <w:rsid w:val="004302F1"/>
    <w:rsid w:val="00442E84"/>
    <w:rsid w:val="0046554C"/>
    <w:rsid w:val="00490EE9"/>
    <w:rsid w:val="004F4A80"/>
    <w:rsid w:val="005103A2"/>
    <w:rsid w:val="00556E15"/>
    <w:rsid w:val="0059159F"/>
    <w:rsid w:val="005A0AF7"/>
    <w:rsid w:val="005B1E24"/>
    <w:rsid w:val="00607F5C"/>
    <w:rsid w:val="00616E16"/>
    <w:rsid w:val="0063727A"/>
    <w:rsid w:val="00640919"/>
    <w:rsid w:val="00645C6E"/>
    <w:rsid w:val="00650467"/>
    <w:rsid w:val="006567B5"/>
    <w:rsid w:val="00670FEC"/>
    <w:rsid w:val="00693C10"/>
    <w:rsid w:val="006944E6"/>
    <w:rsid w:val="006E669F"/>
    <w:rsid w:val="00726B9E"/>
    <w:rsid w:val="007309EB"/>
    <w:rsid w:val="007331A8"/>
    <w:rsid w:val="00756CB2"/>
    <w:rsid w:val="0076204C"/>
    <w:rsid w:val="00767A7F"/>
    <w:rsid w:val="00786D9F"/>
    <w:rsid w:val="007943A0"/>
    <w:rsid w:val="00795670"/>
    <w:rsid w:val="007B7E47"/>
    <w:rsid w:val="007D0B2D"/>
    <w:rsid w:val="0080223E"/>
    <w:rsid w:val="00816339"/>
    <w:rsid w:val="00825F9A"/>
    <w:rsid w:val="00830DC4"/>
    <w:rsid w:val="008650C7"/>
    <w:rsid w:val="008C1CFA"/>
    <w:rsid w:val="008F480E"/>
    <w:rsid w:val="008F53C1"/>
    <w:rsid w:val="008F5B9F"/>
    <w:rsid w:val="009303DE"/>
    <w:rsid w:val="00955443"/>
    <w:rsid w:val="00966775"/>
    <w:rsid w:val="009779BE"/>
    <w:rsid w:val="00982D8B"/>
    <w:rsid w:val="00987F75"/>
    <w:rsid w:val="0099162E"/>
    <w:rsid w:val="009C1CEC"/>
    <w:rsid w:val="009C54C6"/>
    <w:rsid w:val="009F5D1A"/>
    <w:rsid w:val="00A07824"/>
    <w:rsid w:val="00AA6AF2"/>
    <w:rsid w:val="00AC2A91"/>
    <w:rsid w:val="00AD6DF4"/>
    <w:rsid w:val="00B065C9"/>
    <w:rsid w:val="00B121EC"/>
    <w:rsid w:val="00B5096D"/>
    <w:rsid w:val="00B51D2C"/>
    <w:rsid w:val="00B57D37"/>
    <w:rsid w:val="00B64990"/>
    <w:rsid w:val="00B8650A"/>
    <w:rsid w:val="00B97D03"/>
    <w:rsid w:val="00BA4232"/>
    <w:rsid w:val="00BB3E6C"/>
    <w:rsid w:val="00BC5ECF"/>
    <w:rsid w:val="00BD2A59"/>
    <w:rsid w:val="00BE552F"/>
    <w:rsid w:val="00BF7AB5"/>
    <w:rsid w:val="00C02CA3"/>
    <w:rsid w:val="00C37FD9"/>
    <w:rsid w:val="00CF3DAA"/>
    <w:rsid w:val="00CF3F0F"/>
    <w:rsid w:val="00D057A3"/>
    <w:rsid w:val="00D32698"/>
    <w:rsid w:val="00D358D2"/>
    <w:rsid w:val="00D43B60"/>
    <w:rsid w:val="00D43DD4"/>
    <w:rsid w:val="00D71B66"/>
    <w:rsid w:val="00D769AE"/>
    <w:rsid w:val="00D77891"/>
    <w:rsid w:val="00D81E03"/>
    <w:rsid w:val="00D917B9"/>
    <w:rsid w:val="00DA3128"/>
    <w:rsid w:val="00DB3AE6"/>
    <w:rsid w:val="00DC22BF"/>
    <w:rsid w:val="00DD1A80"/>
    <w:rsid w:val="00DD589B"/>
    <w:rsid w:val="00DE19EA"/>
    <w:rsid w:val="00DE683B"/>
    <w:rsid w:val="00DF19DF"/>
    <w:rsid w:val="00DF4687"/>
    <w:rsid w:val="00E4251F"/>
    <w:rsid w:val="00E51773"/>
    <w:rsid w:val="00E94BF3"/>
    <w:rsid w:val="00EB1128"/>
    <w:rsid w:val="00EC08A4"/>
    <w:rsid w:val="00EE787E"/>
    <w:rsid w:val="00EF380D"/>
    <w:rsid w:val="00F15665"/>
    <w:rsid w:val="00F24198"/>
    <w:rsid w:val="00F27701"/>
    <w:rsid w:val="00FA73F8"/>
    <w:rsid w:val="00FE2239"/>
    <w:rsid w:val="00FF6CCA"/>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43B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3B6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D589B"/>
    <w:pPr>
      <w:ind w:left="720"/>
      <w:contextualSpacing/>
    </w:pPr>
  </w:style>
  <w:style w:type="paragraph" w:styleId="Header">
    <w:name w:val="header"/>
    <w:basedOn w:val="Normal"/>
    <w:link w:val="HeaderChar"/>
    <w:uiPriority w:val="99"/>
    <w:unhideWhenUsed/>
    <w:rsid w:val="00BA4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232"/>
  </w:style>
  <w:style w:type="paragraph" w:styleId="Footer">
    <w:name w:val="footer"/>
    <w:basedOn w:val="Normal"/>
    <w:link w:val="FooterChar"/>
    <w:uiPriority w:val="99"/>
    <w:unhideWhenUsed/>
    <w:rsid w:val="00BA4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232"/>
  </w:style>
  <w:style w:type="character" w:styleId="Hyperlink">
    <w:name w:val="Hyperlink"/>
    <w:basedOn w:val="DefaultParagraphFont"/>
    <w:uiPriority w:val="99"/>
    <w:unhideWhenUsed/>
    <w:rsid w:val="007331A8"/>
    <w:rPr>
      <w:color w:val="0000FF" w:themeColor="hyperlink"/>
      <w:u w:val="single"/>
    </w:rPr>
  </w:style>
  <w:style w:type="paragraph" w:styleId="BalloonText">
    <w:name w:val="Balloon Text"/>
    <w:basedOn w:val="Normal"/>
    <w:link w:val="BalloonTextChar"/>
    <w:uiPriority w:val="99"/>
    <w:semiHidden/>
    <w:unhideWhenUsed/>
    <w:rsid w:val="0059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9F"/>
    <w:rPr>
      <w:rFonts w:ascii="Tahoma" w:hAnsi="Tahoma" w:cs="Tahoma"/>
      <w:sz w:val="16"/>
      <w:szCs w:val="16"/>
    </w:rPr>
  </w:style>
  <w:style w:type="table" w:customStyle="1" w:styleId="TableGrid1">
    <w:name w:val="Table Grid1"/>
    <w:basedOn w:val="TableNormal"/>
    <w:next w:val="TableGrid"/>
    <w:uiPriority w:val="59"/>
    <w:rsid w:val="00EE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43B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3B6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D589B"/>
    <w:pPr>
      <w:ind w:left="720"/>
      <w:contextualSpacing/>
    </w:pPr>
  </w:style>
  <w:style w:type="paragraph" w:styleId="Header">
    <w:name w:val="header"/>
    <w:basedOn w:val="Normal"/>
    <w:link w:val="HeaderChar"/>
    <w:uiPriority w:val="99"/>
    <w:unhideWhenUsed/>
    <w:rsid w:val="00BA4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232"/>
  </w:style>
  <w:style w:type="paragraph" w:styleId="Footer">
    <w:name w:val="footer"/>
    <w:basedOn w:val="Normal"/>
    <w:link w:val="FooterChar"/>
    <w:uiPriority w:val="99"/>
    <w:unhideWhenUsed/>
    <w:rsid w:val="00BA4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232"/>
  </w:style>
  <w:style w:type="character" w:styleId="Hyperlink">
    <w:name w:val="Hyperlink"/>
    <w:basedOn w:val="DefaultParagraphFont"/>
    <w:uiPriority w:val="99"/>
    <w:unhideWhenUsed/>
    <w:rsid w:val="007331A8"/>
    <w:rPr>
      <w:color w:val="0000FF" w:themeColor="hyperlink"/>
      <w:u w:val="single"/>
    </w:rPr>
  </w:style>
  <w:style w:type="paragraph" w:styleId="BalloonText">
    <w:name w:val="Balloon Text"/>
    <w:basedOn w:val="Normal"/>
    <w:link w:val="BalloonTextChar"/>
    <w:uiPriority w:val="99"/>
    <w:semiHidden/>
    <w:unhideWhenUsed/>
    <w:rsid w:val="0059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9F"/>
    <w:rPr>
      <w:rFonts w:ascii="Tahoma" w:hAnsi="Tahoma" w:cs="Tahoma"/>
      <w:sz w:val="16"/>
      <w:szCs w:val="16"/>
    </w:rPr>
  </w:style>
  <w:style w:type="table" w:customStyle="1" w:styleId="TableGrid1">
    <w:name w:val="Table Grid1"/>
    <w:basedOn w:val="TableNormal"/>
    <w:next w:val="TableGrid"/>
    <w:uiPriority w:val="59"/>
    <w:rsid w:val="00EE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nv.gov/CommissionForWomen/" TargetMode="External"/><Relationship Id="rId13" Type="http://schemas.openxmlformats.org/officeDocument/2006/relationships/hyperlink" Target="mailto:deptadmin@admin.nv.gov" TargetMode="External"/><Relationship Id="rId18" Type="http://schemas.openxmlformats.org/officeDocument/2006/relationships/hyperlink" Target="mailto:deptadmin@admin.nv.gov"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dmin.nv.gov/CommissionForWomen/" TargetMode="External"/><Relationship Id="rId17" Type="http://schemas.openxmlformats.org/officeDocument/2006/relationships/hyperlink" Target="http://admin.nv.gov/CommissionForWomen/" TargetMode="External"/><Relationship Id="rId2" Type="http://schemas.openxmlformats.org/officeDocument/2006/relationships/styles" Target="styles.xml"/><Relationship Id="rId16" Type="http://schemas.openxmlformats.org/officeDocument/2006/relationships/hyperlink" Target="http://admin.nv.gov/CommissionForWom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ptadmin@admin.nv.gov" TargetMode="External"/><Relationship Id="rId5" Type="http://schemas.openxmlformats.org/officeDocument/2006/relationships/webSettings" Target="webSettings.xml"/><Relationship Id="rId15" Type="http://schemas.openxmlformats.org/officeDocument/2006/relationships/hyperlink" Target="mailto:deptadmin@admin.nv.gov" TargetMode="External"/><Relationship Id="rId10" Type="http://schemas.openxmlformats.org/officeDocument/2006/relationships/hyperlink" Target="http://admin.nv.gov/CommissionForWom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ptadmin@admin.nv.gov" TargetMode="External"/><Relationship Id="rId14" Type="http://schemas.openxmlformats.org/officeDocument/2006/relationships/hyperlink" Target="http://admin.nv.gov/CommissionForWom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Public Safety</dc:creator>
  <cp:lastModifiedBy>Department Of Public Safety</cp:lastModifiedBy>
  <cp:revision>16</cp:revision>
  <cp:lastPrinted>2017-02-24T20:52:00Z</cp:lastPrinted>
  <dcterms:created xsi:type="dcterms:W3CDTF">2017-03-03T18:22:00Z</dcterms:created>
  <dcterms:modified xsi:type="dcterms:W3CDTF">2017-03-03T18:49:00Z</dcterms:modified>
</cp:coreProperties>
</file>